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25466C">
      <w:pPr>
        <w:autoSpaceDE w:val="0"/>
        <w:autoSpaceDN w:val="0"/>
        <w:adjustRightInd w:val="0"/>
        <w:jc w:val="center"/>
        <w:rPr>
          <w:rFonts w:hint="eastAsia" w:eastAsia="宋体"/>
          <w:b/>
          <w:color w:val="000000"/>
          <w:sz w:val="24"/>
          <w:szCs w:val="24"/>
        </w:rPr>
      </w:pPr>
      <w:r>
        <w:rPr>
          <w:rFonts w:hint="eastAsia" w:ascii="宋体" w:hAnsi="Times New Roman" w:eastAsia="宋体" w:cs="宋体"/>
          <w:color w:val="000000"/>
          <w:spacing w:val="20"/>
          <w:kern w:val="0"/>
          <w:sz w:val="44"/>
          <w:szCs w:val="44"/>
        </w:rPr>
        <w:t>建设项目职业病危害评价信息公开表</w:t>
      </w:r>
    </w:p>
    <w:tbl>
      <w:tblPr>
        <w:tblStyle w:val="9"/>
        <w:tblW w:w="50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70"/>
        <w:gridCol w:w="1509"/>
        <w:gridCol w:w="1537"/>
        <w:gridCol w:w="2555"/>
      </w:tblGrid>
      <w:tr w14:paraId="4343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6" w:hRule="atLeast"/>
          <w:jc w:val="center"/>
        </w:trPr>
        <w:tc>
          <w:tcPr>
            <w:tcW w:w="2011" w:type="pct"/>
            <w:noWrap w:val="0"/>
            <w:vAlign w:val="center"/>
          </w:tcPr>
          <w:p w14:paraId="7D44C7BE">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建设单位(用人单位)</w:t>
            </w:r>
          </w:p>
        </w:tc>
        <w:tc>
          <w:tcPr>
            <w:tcW w:w="2988" w:type="pct"/>
            <w:gridSpan w:val="3"/>
            <w:noWrap w:val="0"/>
            <w:vAlign w:val="center"/>
          </w:tcPr>
          <w:p w14:paraId="066C3DA0">
            <w:pPr>
              <w:spacing w:line="460" w:lineRule="exact"/>
              <w:jc w:val="both"/>
              <w:rPr>
                <w:rFonts w:hint="default"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名    称：</w:t>
            </w:r>
            <w:r>
              <w:rPr>
                <w:rFonts w:hint="eastAsia" w:eastAsia="宋体" w:cs="Times New Roman"/>
                <w:sz w:val="28"/>
                <w:szCs w:val="24"/>
                <w:lang w:val="en-US" w:eastAsia="zh-CN"/>
              </w:rPr>
              <w:t>国家石油天然气管网集团有限公司山东分公司齐河作业区</w:t>
            </w:r>
          </w:p>
          <w:p w14:paraId="24947E25">
            <w:pPr>
              <w:spacing w:line="460" w:lineRule="exact"/>
              <w:jc w:val="both"/>
              <w:rPr>
                <w:rFonts w:hint="default"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地理位置：</w:t>
            </w:r>
            <w:r>
              <w:rPr>
                <w:rFonts w:hint="eastAsia" w:eastAsia="宋体" w:cs="Times New Roman"/>
                <w:sz w:val="28"/>
                <w:szCs w:val="24"/>
                <w:lang w:val="en-US" w:eastAsia="zh-CN"/>
              </w:rPr>
              <w:t>德州市齐河县葛李庄村</w:t>
            </w:r>
          </w:p>
          <w:p w14:paraId="0B8002DC">
            <w:pPr>
              <w:spacing w:line="460" w:lineRule="exact"/>
              <w:jc w:val="both"/>
              <w:rPr>
                <w:rFonts w:hint="default"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联 系 人：</w:t>
            </w:r>
            <w:r>
              <w:rPr>
                <w:rFonts w:hint="eastAsia" w:eastAsia="宋体" w:cs="Times New Roman"/>
                <w:sz w:val="28"/>
                <w:szCs w:val="24"/>
                <w:lang w:val="en-US" w:eastAsia="zh-CN"/>
              </w:rPr>
              <w:t>郭闰双</w:t>
            </w:r>
          </w:p>
        </w:tc>
      </w:tr>
      <w:tr w14:paraId="1781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011" w:type="pct"/>
            <w:noWrap w:val="0"/>
            <w:vAlign w:val="center"/>
          </w:tcPr>
          <w:p w14:paraId="7C8B4984">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项目名称</w:t>
            </w:r>
          </w:p>
        </w:tc>
        <w:tc>
          <w:tcPr>
            <w:tcW w:w="2988" w:type="pct"/>
            <w:gridSpan w:val="3"/>
            <w:noWrap w:val="0"/>
            <w:vAlign w:val="center"/>
          </w:tcPr>
          <w:p w14:paraId="76B5278C">
            <w:pPr>
              <w:spacing w:line="460" w:lineRule="exact"/>
              <w:jc w:val="center"/>
              <w:rPr>
                <w:rFonts w:hint="default" w:ascii="Times New Roman" w:hAnsi="Times New Roman" w:eastAsia="宋体" w:cs="Times New Roman"/>
                <w:sz w:val="28"/>
                <w:szCs w:val="24"/>
                <w:lang w:val="en-US" w:eastAsia="zh-CN"/>
              </w:rPr>
            </w:pPr>
            <w:r>
              <w:rPr>
                <w:rFonts w:hint="default" w:ascii="Times New Roman" w:hAnsi="Times New Roman" w:eastAsia="宋体" w:cs="Times New Roman"/>
                <w:sz w:val="28"/>
                <w:szCs w:val="24"/>
                <w:lang w:val="en-US" w:eastAsia="zh-CN"/>
              </w:rPr>
              <w:t>榆济管道齐河站增设计量系统改造及工艺自控升级改造工程</w:t>
            </w:r>
          </w:p>
        </w:tc>
      </w:tr>
      <w:tr w14:paraId="2BCE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2011" w:type="pct"/>
            <w:vMerge w:val="restart"/>
            <w:noWrap w:val="0"/>
            <w:vAlign w:val="center"/>
          </w:tcPr>
          <w:p w14:paraId="1F63215A">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现场调查、采样、检测的专业技术人员名单</w:t>
            </w:r>
          </w:p>
        </w:tc>
        <w:tc>
          <w:tcPr>
            <w:tcW w:w="805" w:type="pct"/>
            <w:noWrap w:val="0"/>
            <w:vAlign w:val="center"/>
          </w:tcPr>
          <w:p w14:paraId="591C1D02">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姓  名</w:t>
            </w:r>
          </w:p>
        </w:tc>
        <w:tc>
          <w:tcPr>
            <w:tcW w:w="820" w:type="pct"/>
            <w:noWrap w:val="0"/>
            <w:vAlign w:val="center"/>
          </w:tcPr>
          <w:p w14:paraId="50F2FD5C">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技术职务</w:t>
            </w:r>
          </w:p>
        </w:tc>
        <w:tc>
          <w:tcPr>
            <w:tcW w:w="1362" w:type="pct"/>
            <w:noWrap w:val="0"/>
            <w:vAlign w:val="center"/>
          </w:tcPr>
          <w:p w14:paraId="57A0C439">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资质证书号</w:t>
            </w:r>
          </w:p>
        </w:tc>
      </w:tr>
      <w:tr w14:paraId="75D4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jc w:val="center"/>
        </w:trPr>
        <w:tc>
          <w:tcPr>
            <w:tcW w:w="2011" w:type="pct"/>
            <w:vMerge w:val="continue"/>
            <w:noWrap w:val="0"/>
            <w:vAlign w:val="center"/>
          </w:tcPr>
          <w:p w14:paraId="66D42ABB">
            <w:pPr>
              <w:spacing w:line="460" w:lineRule="exact"/>
              <w:jc w:val="center"/>
              <w:rPr>
                <w:rFonts w:hint="eastAsia" w:ascii="Times New Roman" w:hAnsi="Times New Roman" w:eastAsia="宋体" w:cs="Times New Roman"/>
                <w:sz w:val="28"/>
                <w:szCs w:val="24"/>
                <w:lang w:val="en-US" w:eastAsia="zh-CN"/>
              </w:rPr>
            </w:pPr>
          </w:p>
        </w:tc>
        <w:tc>
          <w:tcPr>
            <w:tcW w:w="805" w:type="pct"/>
            <w:shd w:val="clear" w:color="auto" w:fill="auto"/>
            <w:noWrap w:val="0"/>
            <w:vAlign w:val="center"/>
          </w:tcPr>
          <w:p w14:paraId="34CD5938">
            <w:pPr>
              <w:spacing w:line="490" w:lineRule="exact"/>
              <w:jc w:val="center"/>
              <w:rPr>
                <w:rFonts w:hint="default" w:ascii="Times New Roman" w:hAnsi="Times New Roman" w:eastAsia="仿宋_GB2312" w:cs="Times New Roman"/>
                <w:bCs/>
                <w:kern w:val="2"/>
                <w:sz w:val="28"/>
                <w:szCs w:val="28"/>
                <w:lang w:val="en-US" w:eastAsia="zh-CN" w:bidi="ar-SA"/>
              </w:rPr>
            </w:pPr>
            <w:r>
              <w:rPr>
                <w:rFonts w:hint="eastAsia" w:eastAsia="仿宋_GB2312"/>
                <w:bCs/>
                <w:sz w:val="28"/>
                <w:szCs w:val="28"/>
                <w:lang w:val="en-US" w:eastAsia="zh-CN"/>
              </w:rPr>
              <w:t>于付锋</w:t>
            </w:r>
          </w:p>
        </w:tc>
        <w:tc>
          <w:tcPr>
            <w:tcW w:w="820" w:type="pct"/>
            <w:shd w:val="clear" w:color="auto" w:fill="auto"/>
            <w:noWrap w:val="0"/>
            <w:vAlign w:val="center"/>
          </w:tcPr>
          <w:p w14:paraId="647AC3EA">
            <w:pPr>
              <w:spacing w:line="490" w:lineRule="exact"/>
              <w:jc w:val="center"/>
              <w:rPr>
                <w:rFonts w:hint="default" w:ascii="Times New Roman" w:hAnsi="Times New Roman" w:eastAsia="仿宋_GB2312" w:cs="Times New Roman"/>
                <w:bCs/>
                <w:kern w:val="2"/>
                <w:sz w:val="28"/>
                <w:szCs w:val="28"/>
                <w:lang w:val="en-US" w:eastAsia="zh-CN" w:bidi="ar-SA"/>
              </w:rPr>
            </w:pPr>
            <w:r>
              <w:rPr>
                <w:rFonts w:hint="eastAsia" w:eastAsia="仿宋_GB2312"/>
                <w:bCs/>
                <w:sz w:val="28"/>
                <w:szCs w:val="28"/>
                <w:lang w:eastAsia="zh-CN"/>
              </w:rPr>
              <w:t>中级工程师</w:t>
            </w:r>
          </w:p>
        </w:tc>
        <w:tc>
          <w:tcPr>
            <w:tcW w:w="1362" w:type="pct"/>
            <w:shd w:val="clear" w:color="auto" w:fill="auto"/>
            <w:noWrap w:val="0"/>
            <w:vAlign w:val="center"/>
          </w:tcPr>
          <w:p w14:paraId="69497A10">
            <w:pPr>
              <w:spacing w:line="490" w:lineRule="exact"/>
              <w:jc w:val="center"/>
              <w:rPr>
                <w:rFonts w:hint="default" w:ascii="Times New Roman" w:hAnsi="Times New Roman" w:eastAsia="仿宋" w:cs="Times New Roman"/>
                <w:kern w:val="2"/>
                <w:sz w:val="28"/>
                <w:szCs w:val="28"/>
                <w:lang w:val="en-US" w:eastAsia="zh-CN" w:bidi="ar-SA"/>
              </w:rPr>
            </w:pPr>
            <w:r>
              <w:rPr>
                <w:rFonts w:hint="eastAsia" w:eastAsia="仿宋_GB2312"/>
                <w:bCs/>
                <w:sz w:val="28"/>
                <w:szCs w:val="28"/>
                <w:lang w:val="en-US" w:eastAsia="zh-CN"/>
              </w:rPr>
              <w:t>鲁P20210039</w:t>
            </w:r>
          </w:p>
        </w:tc>
      </w:tr>
      <w:tr w14:paraId="2CD0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jc w:val="center"/>
        </w:trPr>
        <w:tc>
          <w:tcPr>
            <w:tcW w:w="2011" w:type="pct"/>
            <w:vMerge w:val="continue"/>
            <w:noWrap w:val="0"/>
            <w:vAlign w:val="center"/>
          </w:tcPr>
          <w:p w14:paraId="5443F891">
            <w:pPr>
              <w:spacing w:line="460" w:lineRule="exact"/>
              <w:jc w:val="center"/>
              <w:rPr>
                <w:rFonts w:hint="eastAsia" w:ascii="Times New Roman" w:hAnsi="Times New Roman" w:eastAsia="宋体" w:cs="Times New Roman"/>
                <w:sz w:val="28"/>
                <w:szCs w:val="24"/>
                <w:lang w:val="en-US" w:eastAsia="zh-CN"/>
              </w:rPr>
            </w:pPr>
          </w:p>
        </w:tc>
        <w:tc>
          <w:tcPr>
            <w:tcW w:w="805" w:type="pct"/>
            <w:shd w:val="clear"/>
            <w:noWrap w:val="0"/>
            <w:vAlign w:val="center"/>
          </w:tcPr>
          <w:p w14:paraId="0936396F">
            <w:pPr>
              <w:spacing w:line="490" w:lineRule="exact"/>
              <w:jc w:val="center"/>
              <w:rPr>
                <w:rFonts w:hint="eastAsia" w:ascii="Times New Roman" w:hAnsi="Times New Roman" w:eastAsia="仿宋_GB2312" w:cs="Times New Roman"/>
                <w:bCs/>
                <w:kern w:val="2"/>
                <w:sz w:val="28"/>
                <w:szCs w:val="28"/>
                <w:lang w:val="en-US" w:eastAsia="zh-CN" w:bidi="ar-SA"/>
              </w:rPr>
            </w:pPr>
            <w:r>
              <w:rPr>
                <w:rFonts w:hint="eastAsia" w:eastAsia="仿宋_GB2312"/>
                <w:bCs/>
                <w:sz w:val="28"/>
                <w:szCs w:val="28"/>
                <w:lang w:eastAsia="zh-CN"/>
              </w:rPr>
              <w:t>李庆阳</w:t>
            </w:r>
          </w:p>
        </w:tc>
        <w:tc>
          <w:tcPr>
            <w:tcW w:w="820" w:type="pct"/>
            <w:shd w:val="clear"/>
            <w:noWrap w:val="0"/>
            <w:vAlign w:val="center"/>
          </w:tcPr>
          <w:p w14:paraId="6BC8ECDD">
            <w:pPr>
              <w:spacing w:line="490" w:lineRule="exact"/>
              <w:jc w:val="center"/>
              <w:rPr>
                <w:rFonts w:hint="eastAsia" w:ascii="Times New Roman" w:hAnsi="Times New Roman" w:eastAsia="仿宋_GB2312" w:cs="Times New Roman"/>
                <w:bCs/>
                <w:kern w:val="2"/>
                <w:sz w:val="28"/>
                <w:szCs w:val="28"/>
                <w:lang w:val="en-US" w:eastAsia="zh-CN" w:bidi="ar-SA"/>
              </w:rPr>
            </w:pPr>
            <w:r>
              <w:rPr>
                <w:rFonts w:eastAsia="仿宋_GB2312"/>
                <w:bCs/>
                <w:sz w:val="28"/>
                <w:szCs w:val="28"/>
              </w:rPr>
              <w:t>助理工程师</w:t>
            </w:r>
          </w:p>
        </w:tc>
        <w:tc>
          <w:tcPr>
            <w:tcW w:w="1362" w:type="pct"/>
            <w:shd w:val="clear"/>
            <w:noWrap w:val="0"/>
            <w:vAlign w:val="center"/>
          </w:tcPr>
          <w:p w14:paraId="18AFD249">
            <w:pPr>
              <w:spacing w:line="490" w:lineRule="exact"/>
              <w:jc w:val="center"/>
              <w:rPr>
                <w:rFonts w:hint="eastAsia" w:ascii="Times New Roman" w:hAnsi="Times New Roman" w:eastAsia="仿宋" w:cs="Times New Roman"/>
                <w:kern w:val="2"/>
                <w:sz w:val="28"/>
                <w:szCs w:val="28"/>
                <w:lang w:val="en-US" w:eastAsia="zh-CN" w:bidi="ar-SA"/>
              </w:rPr>
            </w:pPr>
            <w:r>
              <w:rPr>
                <w:rFonts w:hint="eastAsia" w:eastAsia="仿宋_GB2312"/>
                <w:bCs/>
                <w:sz w:val="28"/>
                <w:szCs w:val="28"/>
                <w:lang w:val="en-US" w:eastAsia="zh-CN"/>
              </w:rPr>
              <w:t>鲁P20210657</w:t>
            </w:r>
          </w:p>
        </w:tc>
      </w:tr>
      <w:tr w14:paraId="1997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jc w:val="center"/>
        </w:trPr>
        <w:tc>
          <w:tcPr>
            <w:tcW w:w="2011" w:type="pct"/>
            <w:vMerge w:val="continue"/>
            <w:noWrap w:val="0"/>
            <w:vAlign w:val="center"/>
          </w:tcPr>
          <w:p w14:paraId="4307BA07">
            <w:pPr>
              <w:spacing w:line="460" w:lineRule="exact"/>
              <w:jc w:val="center"/>
              <w:rPr>
                <w:rFonts w:hint="eastAsia" w:ascii="Times New Roman" w:hAnsi="Times New Roman" w:eastAsia="宋体" w:cs="Times New Roman"/>
                <w:sz w:val="28"/>
                <w:szCs w:val="24"/>
                <w:lang w:val="en-US" w:eastAsia="zh-CN"/>
              </w:rPr>
            </w:pPr>
          </w:p>
        </w:tc>
        <w:tc>
          <w:tcPr>
            <w:tcW w:w="805" w:type="pct"/>
            <w:shd w:val="clear" w:color="auto" w:fill="auto"/>
            <w:noWrap w:val="0"/>
            <w:vAlign w:val="center"/>
          </w:tcPr>
          <w:p w14:paraId="11A01BBB">
            <w:pPr>
              <w:spacing w:line="490" w:lineRule="exact"/>
              <w:jc w:val="center"/>
              <w:rPr>
                <w:rFonts w:hint="default" w:ascii="Times New Roman" w:hAnsi="Times New Roman" w:eastAsia="仿宋_GB2312" w:cs="Times New Roman"/>
                <w:bCs/>
                <w:kern w:val="2"/>
                <w:sz w:val="28"/>
                <w:szCs w:val="28"/>
                <w:lang w:val="en-US" w:eastAsia="zh-CN" w:bidi="ar-SA"/>
              </w:rPr>
            </w:pPr>
            <w:r>
              <w:rPr>
                <w:rFonts w:hint="eastAsia" w:eastAsia="仿宋_GB2312"/>
                <w:bCs/>
                <w:sz w:val="28"/>
                <w:szCs w:val="28"/>
                <w:lang w:val="en-US" w:eastAsia="zh-CN"/>
              </w:rPr>
              <w:t>李健</w:t>
            </w:r>
          </w:p>
        </w:tc>
        <w:tc>
          <w:tcPr>
            <w:tcW w:w="820" w:type="pct"/>
            <w:shd w:val="clear" w:color="auto" w:fill="auto"/>
            <w:noWrap w:val="0"/>
            <w:vAlign w:val="center"/>
          </w:tcPr>
          <w:p w14:paraId="646CFECE">
            <w:pPr>
              <w:spacing w:line="490" w:lineRule="exact"/>
              <w:jc w:val="center"/>
              <w:rPr>
                <w:rFonts w:hint="eastAsia" w:ascii="Times New Roman" w:hAnsi="Times New Roman" w:eastAsia="仿宋_GB2312" w:cs="Times New Roman"/>
                <w:bCs/>
                <w:kern w:val="2"/>
                <w:sz w:val="28"/>
                <w:szCs w:val="28"/>
                <w:lang w:val="en-US" w:eastAsia="zh-CN" w:bidi="ar-SA"/>
              </w:rPr>
            </w:pPr>
            <w:r>
              <w:rPr>
                <w:rFonts w:hint="eastAsia" w:eastAsia="仿宋_GB2312"/>
                <w:bCs/>
                <w:sz w:val="28"/>
                <w:szCs w:val="28"/>
                <w:lang w:eastAsia="zh-CN"/>
              </w:rPr>
              <w:t>中级工程师</w:t>
            </w:r>
          </w:p>
        </w:tc>
        <w:tc>
          <w:tcPr>
            <w:tcW w:w="1362" w:type="pct"/>
            <w:shd w:val="clear" w:color="auto" w:fill="auto"/>
            <w:noWrap w:val="0"/>
            <w:vAlign w:val="center"/>
          </w:tcPr>
          <w:p w14:paraId="3EC1B688">
            <w:pPr>
              <w:spacing w:line="490" w:lineRule="exact"/>
              <w:jc w:val="center"/>
              <w:rPr>
                <w:rFonts w:hint="default" w:ascii="Times New Roman" w:hAnsi="Times New Roman" w:eastAsia="仿宋_GB2312" w:cs="Times New Roman"/>
                <w:bCs/>
                <w:kern w:val="2"/>
                <w:sz w:val="28"/>
                <w:szCs w:val="28"/>
                <w:lang w:val="en-US" w:eastAsia="zh-CN" w:bidi="ar-SA"/>
              </w:rPr>
            </w:pPr>
            <w:r>
              <w:rPr>
                <w:rFonts w:hint="eastAsia" w:eastAsia="仿宋_GB2312"/>
                <w:bCs/>
                <w:sz w:val="28"/>
                <w:szCs w:val="28"/>
                <w:lang w:val="en-US" w:eastAsia="zh-CN"/>
              </w:rPr>
              <w:t>鲁P20210655</w:t>
            </w:r>
          </w:p>
        </w:tc>
      </w:tr>
      <w:tr w14:paraId="1750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jc w:val="center"/>
        </w:trPr>
        <w:tc>
          <w:tcPr>
            <w:tcW w:w="2011" w:type="pct"/>
            <w:vMerge w:val="continue"/>
            <w:noWrap w:val="0"/>
            <w:vAlign w:val="center"/>
          </w:tcPr>
          <w:p w14:paraId="27BA08B4">
            <w:pPr>
              <w:spacing w:line="460" w:lineRule="exact"/>
              <w:jc w:val="center"/>
              <w:rPr>
                <w:rFonts w:hint="eastAsia" w:ascii="Times New Roman" w:hAnsi="Times New Roman" w:eastAsia="宋体" w:cs="Times New Roman"/>
                <w:sz w:val="28"/>
                <w:szCs w:val="24"/>
                <w:lang w:val="en-US" w:eastAsia="zh-CN"/>
              </w:rPr>
            </w:pPr>
          </w:p>
        </w:tc>
        <w:tc>
          <w:tcPr>
            <w:tcW w:w="805" w:type="pct"/>
            <w:noWrap w:val="0"/>
            <w:vAlign w:val="center"/>
          </w:tcPr>
          <w:p w14:paraId="774220F9">
            <w:pPr>
              <w:spacing w:line="460" w:lineRule="exact"/>
              <w:jc w:val="center"/>
              <w:rPr>
                <w:rFonts w:hint="default" w:ascii="Times New Roman" w:hAnsi="Times New Roman" w:eastAsia="宋体" w:cs="Times New Roman"/>
                <w:kern w:val="2"/>
                <w:sz w:val="28"/>
                <w:szCs w:val="24"/>
                <w:lang w:val="en-US" w:eastAsia="zh-CN" w:bidi="ar-SA"/>
              </w:rPr>
            </w:pPr>
            <w:r>
              <w:rPr>
                <w:rFonts w:hint="eastAsia" w:eastAsia="宋体" w:cs="Times New Roman"/>
                <w:sz w:val="28"/>
                <w:szCs w:val="24"/>
                <w:lang w:val="en-US" w:eastAsia="zh-CN"/>
              </w:rPr>
              <w:t>高爱民</w:t>
            </w:r>
          </w:p>
        </w:tc>
        <w:tc>
          <w:tcPr>
            <w:tcW w:w="820" w:type="pct"/>
            <w:noWrap w:val="0"/>
            <w:vAlign w:val="center"/>
          </w:tcPr>
          <w:p w14:paraId="00F042DB">
            <w:pPr>
              <w:spacing w:line="460" w:lineRule="exact"/>
              <w:jc w:val="center"/>
              <w:rPr>
                <w:rFonts w:hint="default" w:ascii="Times New Roman" w:hAnsi="Times New Roman" w:eastAsia="宋体" w:cs="Times New Roman"/>
                <w:kern w:val="2"/>
                <w:sz w:val="28"/>
                <w:szCs w:val="24"/>
                <w:lang w:val="en-US" w:eastAsia="zh-CN" w:bidi="ar-SA"/>
              </w:rPr>
            </w:pPr>
            <w:r>
              <w:rPr>
                <w:rFonts w:hint="eastAsia" w:eastAsia="宋体" w:cs="Times New Roman"/>
                <w:sz w:val="28"/>
                <w:szCs w:val="24"/>
                <w:lang w:val="en-US" w:eastAsia="zh-CN"/>
              </w:rPr>
              <w:t>技术负责人</w:t>
            </w:r>
          </w:p>
        </w:tc>
        <w:tc>
          <w:tcPr>
            <w:tcW w:w="1362" w:type="pct"/>
            <w:noWrap w:val="0"/>
            <w:vAlign w:val="center"/>
          </w:tcPr>
          <w:p w14:paraId="48DA8F59">
            <w:pPr>
              <w:spacing w:line="460" w:lineRule="exact"/>
              <w:jc w:val="center"/>
              <w:rPr>
                <w:rFonts w:hint="default" w:ascii="Times New Roman" w:hAnsi="Times New Roman" w:eastAsia="宋体" w:cs="Times New Roman"/>
                <w:kern w:val="2"/>
                <w:sz w:val="28"/>
                <w:szCs w:val="24"/>
                <w:lang w:val="en-US" w:eastAsia="zh-CN" w:bidi="ar-SA"/>
              </w:rPr>
            </w:pPr>
            <w:r>
              <w:rPr>
                <w:rFonts w:hint="eastAsia" w:ascii="Times New Roman" w:hAnsi="Times New Roman" w:eastAsia="宋体" w:cs="Times New Roman"/>
                <w:sz w:val="28"/>
                <w:szCs w:val="24"/>
                <w:lang w:val="en-US" w:eastAsia="zh-CN"/>
              </w:rPr>
              <w:t>鲁P20210</w:t>
            </w:r>
            <w:r>
              <w:rPr>
                <w:rFonts w:hint="eastAsia" w:eastAsia="宋体" w:cs="Times New Roman"/>
                <w:sz w:val="28"/>
                <w:szCs w:val="24"/>
                <w:lang w:val="en-US" w:eastAsia="zh-CN"/>
              </w:rPr>
              <w:t>661</w:t>
            </w:r>
          </w:p>
        </w:tc>
      </w:tr>
      <w:tr w14:paraId="26A3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jc w:val="center"/>
        </w:trPr>
        <w:tc>
          <w:tcPr>
            <w:tcW w:w="2011" w:type="pct"/>
            <w:vMerge w:val="continue"/>
            <w:noWrap w:val="0"/>
            <w:vAlign w:val="center"/>
          </w:tcPr>
          <w:p w14:paraId="2A0572E0">
            <w:pPr>
              <w:spacing w:line="460" w:lineRule="exact"/>
              <w:jc w:val="center"/>
              <w:rPr>
                <w:rFonts w:hint="eastAsia" w:ascii="Times New Roman" w:hAnsi="Times New Roman" w:eastAsia="宋体" w:cs="Times New Roman"/>
                <w:sz w:val="28"/>
                <w:szCs w:val="24"/>
                <w:lang w:val="en-US" w:eastAsia="zh-CN"/>
              </w:rPr>
            </w:pPr>
          </w:p>
        </w:tc>
        <w:tc>
          <w:tcPr>
            <w:tcW w:w="805" w:type="pct"/>
            <w:noWrap w:val="0"/>
            <w:vAlign w:val="center"/>
          </w:tcPr>
          <w:p w14:paraId="6D307DE9">
            <w:pPr>
              <w:spacing w:line="460" w:lineRule="exact"/>
              <w:jc w:val="center"/>
              <w:rPr>
                <w:rFonts w:hint="default" w:ascii="Times New Roman" w:hAnsi="Times New Roman" w:eastAsia="宋体" w:cs="Times New Roman"/>
                <w:kern w:val="2"/>
                <w:sz w:val="28"/>
                <w:szCs w:val="24"/>
                <w:lang w:val="en-US" w:eastAsia="zh-CN" w:bidi="ar-SA"/>
              </w:rPr>
            </w:pPr>
            <w:r>
              <w:rPr>
                <w:rFonts w:hint="eastAsia" w:eastAsia="宋体" w:cs="Times New Roman"/>
                <w:kern w:val="2"/>
                <w:sz w:val="28"/>
                <w:szCs w:val="24"/>
                <w:lang w:val="en-US" w:eastAsia="zh-CN" w:bidi="ar-SA"/>
              </w:rPr>
              <w:t>赵清奇</w:t>
            </w:r>
          </w:p>
        </w:tc>
        <w:tc>
          <w:tcPr>
            <w:tcW w:w="820" w:type="pct"/>
            <w:noWrap w:val="0"/>
            <w:vAlign w:val="center"/>
          </w:tcPr>
          <w:p w14:paraId="58027E02">
            <w:pPr>
              <w:spacing w:line="460" w:lineRule="exact"/>
              <w:jc w:val="center"/>
              <w:rPr>
                <w:rFonts w:hint="default" w:ascii="Times New Roman" w:hAnsi="Times New Roman" w:eastAsia="宋体" w:cs="Times New Roman"/>
                <w:kern w:val="2"/>
                <w:sz w:val="28"/>
                <w:szCs w:val="24"/>
                <w:lang w:val="en-US" w:eastAsia="zh-CN" w:bidi="ar-SA"/>
              </w:rPr>
            </w:pPr>
            <w:r>
              <w:rPr>
                <w:rFonts w:hint="eastAsia" w:eastAsia="宋体" w:cs="Times New Roman"/>
                <w:kern w:val="2"/>
                <w:sz w:val="28"/>
                <w:szCs w:val="24"/>
                <w:lang w:val="en-US" w:eastAsia="zh-CN" w:bidi="ar-SA"/>
              </w:rPr>
              <w:t>副主任医师</w:t>
            </w:r>
          </w:p>
        </w:tc>
        <w:tc>
          <w:tcPr>
            <w:tcW w:w="1362" w:type="pct"/>
            <w:noWrap w:val="0"/>
            <w:vAlign w:val="center"/>
          </w:tcPr>
          <w:p w14:paraId="4C6DEAD5">
            <w:pPr>
              <w:spacing w:line="460" w:lineRule="exact"/>
              <w:jc w:val="center"/>
              <w:rPr>
                <w:rFonts w:hint="default" w:ascii="Times New Roman" w:hAnsi="Times New Roman" w:eastAsia="宋体" w:cs="Times New Roman"/>
                <w:kern w:val="2"/>
                <w:sz w:val="28"/>
                <w:szCs w:val="24"/>
                <w:lang w:val="en-US" w:eastAsia="zh-CN" w:bidi="ar-SA"/>
              </w:rPr>
            </w:pPr>
            <w:r>
              <w:rPr>
                <w:rFonts w:hint="eastAsia" w:ascii="Times New Roman" w:hAnsi="Times New Roman" w:eastAsia="宋体" w:cs="Times New Roman"/>
                <w:sz w:val="28"/>
                <w:szCs w:val="24"/>
                <w:lang w:val="en-US" w:eastAsia="zh-CN"/>
              </w:rPr>
              <w:t>鲁P20220088</w:t>
            </w:r>
          </w:p>
        </w:tc>
      </w:tr>
      <w:tr w14:paraId="4936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011" w:type="pct"/>
            <w:noWrap w:val="0"/>
            <w:vAlign w:val="center"/>
          </w:tcPr>
          <w:p w14:paraId="482FEF26">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现场调查及采样时间</w:t>
            </w:r>
          </w:p>
        </w:tc>
        <w:tc>
          <w:tcPr>
            <w:tcW w:w="2988" w:type="pct"/>
            <w:gridSpan w:val="3"/>
            <w:noWrap w:val="0"/>
            <w:vAlign w:val="center"/>
          </w:tcPr>
          <w:p w14:paraId="4EA92AD8">
            <w:pPr>
              <w:spacing w:line="460" w:lineRule="exact"/>
              <w:jc w:val="center"/>
              <w:rPr>
                <w:rFonts w:hint="default" w:ascii="Times New Roman" w:hAnsi="Times New Roman" w:eastAsia="宋体" w:cs="Times New Roman"/>
                <w:sz w:val="28"/>
                <w:szCs w:val="24"/>
                <w:lang w:val="en-US" w:eastAsia="zh-CN"/>
              </w:rPr>
            </w:pPr>
            <w:r>
              <w:rPr>
                <w:rFonts w:hint="eastAsia" w:eastAsia="宋体" w:cs="Times New Roman"/>
                <w:sz w:val="28"/>
                <w:szCs w:val="24"/>
                <w:lang w:val="en-US" w:eastAsia="zh-CN"/>
              </w:rPr>
              <w:t>/</w:t>
            </w:r>
          </w:p>
        </w:tc>
      </w:tr>
      <w:tr w14:paraId="2547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2011" w:type="pct"/>
            <w:noWrap w:val="0"/>
            <w:vAlign w:val="center"/>
          </w:tcPr>
          <w:p w14:paraId="5566F803">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建设单位(用人单位)陪同人</w:t>
            </w:r>
          </w:p>
        </w:tc>
        <w:tc>
          <w:tcPr>
            <w:tcW w:w="2988" w:type="pct"/>
            <w:gridSpan w:val="3"/>
            <w:noWrap w:val="0"/>
            <w:vAlign w:val="center"/>
          </w:tcPr>
          <w:p w14:paraId="12A6B5FB">
            <w:pPr>
              <w:spacing w:line="460" w:lineRule="exact"/>
              <w:jc w:val="center"/>
              <w:rPr>
                <w:rFonts w:hint="default" w:ascii="Times New Roman" w:hAnsi="Times New Roman" w:eastAsia="宋体" w:cs="Times New Roman"/>
                <w:sz w:val="28"/>
                <w:szCs w:val="24"/>
                <w:lang w:val="en-US" w:eastAsia="zh-CN"/>
              </w:rPr>
            </w:pPr>
            <w:r>
              <w:rPr>
                <w:rFonts w:hint="eastAsia" w:eastAsia="宋体" w:cs="Times New Roman"/>
                <w:sz w:val="28"/>
                <w:szCs w:val="24"/>
                <w:lang w:val="en-US" w:eastAsia="zh-CN"/>
              </w:rPr>
              <w:t>郭闰双</w:t>
            </w:r>
          </w:p>
        </w:tc>
      </w:tr>
      <w:tr w14:paraId="2ABA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2011" w:type="pct"/>
            <w:noWrap w:val="0"/>
            <w:vAlign w:val="center"/>
          </w:tcPr>
          <w:p w14:paraId="6A970925">
            <w:pPr>
              <w:spacing w:line="460" w:lineRule="exact"/>
              <w:jc w:val="center"/>
              <w:rPr>
                <w:rFonts w:hint="default"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检测结果</w:t>
            </w:r>
          </w:p>
        </w:tc>
        <w:tc>
          <w:tcPr>
            <w:tcW w:w="2988" w:type="pct"/>
            <w:gridSpan w:val="3"/>
            <w:noWrap w:val="0"/>
            <w:vAlign w:val="center"/>
          </w:tcPr>
          <w:p w14:paraId="61F36D02">
            <w:pPr>
              <w:pStyle w:val="2"/>
              <w:keepNext w:val="0"/>
              <w:keepLines w:val="0"/>
              <w:pageBreakBefore w:val="0"/>
              <w:widowControl w:val="0"/>
              <w:numPr>
                <w:numId w:val="0"/>
              </w:numPr>
              <w:kinsoku/>
              <w:wordWrap/>
              <w:overflowPunct/>
              <w:topLinePunct w:val="0"/>
              <w:autoSpaceDE/>
              <w:autoSpaceDN/>
              <w:bidi w:val="0"/>
              <w:adjustRightInd w:val="0"/>
              <w:snapToGrid w:val="0"/>
              <w:spacing w:before="0" w:after="0" w:line="490" w:lineRule="exact"/>
              <w:ind w:leftChars="0"/>
              <w:textAlignment w:val="auto"/>
              <w:rPr>
                <w:rFonts w:hint="eastAsia"/>
                <w:lang w:val="en-US" w:eastAsia="zh-CN"/>
              </w:rPr>
            </w:pPr>
            <w:r>
              <w:rPr>
                <w:rFonts w:hint="eastAsia" w:ascii="Times New Roman" w:eastAsia="宋体" w:cs="Times New Roman"/>
                <w:sz w:val="28"/>
                <w:szCs w:val="24"/>
                <w:lang w:val="en-US" w:eastAsia="zh-CN"/>
              </w:rPr>
              <w:t>/</w:t>
            </w:r>
          </w:p>
        </w:tc>
      </w:tr>
      <w:tr w14:paraId="06B3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2011" w:type="pct"/>
            <w:noWrap w:val="0"/>
            <w:vAlign w:val="center"/>
          </w:tcPr>
          <w:p w14:paraId="05ECAF9B">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评价结论</w:t>
            </w:r>
          </w:p>
        </w:tc>
        <w:tc>
          <w:tcPr>
            <w:tcW w:w="2988" w:type="pct"/>
            <w:gridSpan w:val="3"/>
            <w:noWrap w:val="0"/>
            <w:vAlign w:val="top"/>
          </w:tcPr>
          <w:p w14:paraId="79353C88">
            <w:pPr>
              <w:pStyle w:val="19"/>
              <w:adjustRightInd w:val="0"/>
              <w:snapToGrid w:val="0"/>
              <w:spacing w:line="490" w:lineRule="exact"/>
              <w:ind w:firstLine="560" w:firstLineChars="200"/>
              <w:rPr>
                <w:rFonts w:eastAsia="仿宋_GB2312"/>
                <w:snapToGrid w:val="0"/>
                <w:sz w:val="28"/>
                <w:szCs w:val="28"/>
              </w:rPr>
            </w:pP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根据《国民经济行业分类》（GB/T4754-2017）</w:t>
            </w:r>
            <w:r>
              <w:rPr>
                <w:rFonts w:hint="eastAsia" w:cs="Times New Roman"/>
                <w:color w:val="000000" w:themeColor="text1"/>
                <w:kern w:val="0"/>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拟建</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项目属于“</w:t>
            </w:r>
            <w:r>
              <w:rPr>
                <w:rFonts w:hint="eastAsia" w:cs="Times New Roman"/>
                <w:b/>
                <w:bCs/>
                <w:snapToGrid w:val="0"/>
                <w:color w:val="000000" w:themeColor="text1"/>
                <w:kern w:val="0"/>
                <w:sz w:val="28"/>
                <w:szCs w:val="28"/>
                <w:highlight w:val="none"/>
                <w:lang w:val="en-US" w:eastAsia="zh-CN" w:bidi="ar-SA"/>
                <w14:textFill>
                  <w14:solidFill>
                    <w14:schemeClr w14:val="tx1"/>
                  </w14:solidFill>
                </w14:textFill>
              </w:rPr>
              <w:t>燃气供应</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结合</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《建设项目职业病危害风险分类管理目录》</w:t>
            </w:r>
            <w:r>
              <w:rPr>
                <w:rFonts w:hint="eastAsia" w:ascii="Times New Roman" w:hAnsi="Times New Roman" w:cs="Times New Roman"/>
                <w:color w:val="000000" w:themeColor="text1"/>
                <w:kern w:val="0"/>
                <w:sz w:val="28"/>
                <w:szCs w:val="28"/>
                <w:lang w:val="en-US" w:eastAsia="zh-CN"/>
                <w14:textFill>
                  <w14:solidFill>
                    <w14:schemeClr w14:val="tx1"/>
                  </w14:solidFill>
                </w14:textFill>
              </w:rPr>
              <w:t xml:space="preserve"> </w:t>
            </w:r>
            <w:r>
              <w:rPr>
                <w:rFonts w:hint="eastAsia" w:cs="Times New Roman"/>
                <w:color w:val="000000" w:themeColor="text1"/>
                <w:kern w:val="0"/>
                <w:sz w:val="28"/>
                <w:szCs w:val="28"/>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国卫办职健发[2021]5号</w:t>
            </w:r>
            <w:r>
              <w:rPr>
                <w:rFonts w:hint="eastAsia" w:cs="Times New Roman"/>
                <w:color w:val="000000" w:themeColor="text1"/>
                <w:kern w:val="0"/>
                <w:sz w:val="28"/>
                <w:szCs w:val="28"/>
                <w:lang w:eastAsia="zh-CN"/>
                <w14:textFill>
                  <w14:solidFill>
                    <w14:schemeClr w14:val="tx1"/>
                  </w14:solidFill>
                </w14:textFill>
              </w:rPr>
              <w:t>）以及</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现场存在的主要职业病危害因素，</w:t>
            </w:r>
            <w:r>
              <w:rPr>
                <w:rFonts w:eastAsia="仿宋_GB2312"/>
                <w:snapToGrid/>
                <w:color w:val="000000" w:themeColor="text1"/>
                <w:kern w:val="0"/>
                <w:sz w:val="28"/>
                <w:szCs w:val="28"/>
                <w:lang w:val="en-US" w:eastAsia="zh-CN" w:bidi="ar-SA"/>
                <w14:textFill>
                  <w14:solidFill>
                    <w14:schemeClr w14:val="tx1"/>
                  </w14:solidFill>
                </w14:textFill>
              </w:rPr>
              <w:t>综合考虑拟建项目发生职业病的风险，判定拟建项目职业病危害类别为“</w:t>
            </w:r>
            <w:r>
              <w:rPr>
                <w:rFonts w:hint="eastAsia" w:ascii="Times New Roman" w:eastAsia="宋体"/>
                <w:b/>
                <w:bCs/>
                <w:snapToGrid/>
                <w:color w:val="000000" w:themeColor="text1"/>
                <w:kern w:val="0"/>
                <w:sz w:val="28"/>
                <w:szCs w:val="28"/>
                <w:lang w:val="en-US" w:eastAsia="zh-CN" w:bidi="ar-SA"/>
                <w14:textFill>
                  <w14:solidFill>
                    <w14:schemeClr w14:val="tx1"/>
                  </w14:solidFill>
                </w14:textFill>
              </w:rPr>
              <w:t>一般</w:t>
            </w:r>
            <w:r>
              <w:rPr>
                <w:rFonts w:eastAsia="仿宋_GB2312"/>
                <w:b/>
                <w:bCs/>
                <w:snapToGrid/>
                <w:color w:val="000000" w:themeColor="text1"/>
                <w:kern w:val="0"/>
                <w:sz w:val="28"/>
                <w:szCs w:val="28"/>
                <w:lang w:val="en-US" w:eastAsia="zh-CN" w:bidi="ar-SA"/>
                <w14:textFill>
                  <w14:solidFill>
                    <w14:schemeClr w14:val="tx1"/>
                  </w14:solidFill>
                </w14:textFill>
              </w:rPr>
              <w:t>”</w:t>
            </w:r>
            <w:r>
              <w:rPr>
                <w:rFonts w:eastAsia="仿宋_GB2312"/>
                <w:snapToGrid w:val="0"/>
                <w:sz w:val="28"/>
                <w:szCs w:val="28"/>
              </w:rPr>
              <w:t>。</w:t>
            </w:r>
          </w:p>
          <w:p w14:paraId="51C9F2AB">
            <w:pPr>
              <w:keepNext w:val="0"/>
              <w:keepLines w:val="0"/>
              <w:pageBreakBefore w:val="0"/>
              <w:widowControl w:val="0"/>
              <w:kinsoku/>
              <w:wordWrap/>
              <w:overflowPunct/>
              <w:topLinePunct w:val="0"/>
              <w:bidi w:val="0"/>
              <w:adjustRightInd w:val="0"/>
              <w:snapToGrid w:val="0"/>
              <w:spacing w:line="490" w:lineRule="exact"/>
              <w:ind w:firstLine="551" w:firstLineChars="197"/>
              <w:textAlignment w:val="auto"/>
              <w:rPr>
                <w:rFonts w:hint="eastAsia" w:eastAsia="仿宋_GB2312"/>
                <w:snapToGrid w:val="0"/>
                <w:color w:val="000000" w:themeColor="text1"/>
                <w:kern w:val="0"/>
                <w:sz w:val="28"/>
                <w:szCs w:val="28"/>
                <w:lang w:val="en-US" w:eastAsia="zh-CN" w:bidi="ar-SA"/>
                <w14:textFill>
                  <w14:solidFill>
                    <w14:schemeClr w14:val="tx1"/>
                  </w14:solidFill>
                </w14:textFill>
              </w:rPr>
            </w:pPr>
            <w:r>
              <w:rPr>
                <w:rFonts w:hint="eastAsia" w:eastAsia="仿宋_GB2312"/>
                <w:snapToGrid w:val="0"/>
                <w:color w:val="000000" w:themeColor="text1"/>
                <w:kern w:val="0"/>
                <w:sz w:val="28"/>
                <w:szCs w:val="28"/>
                <w:lang w:val="en-US" w:eastAsia="zh-CN" w:bidi="ar-SA"/>
                <w14:textFill>
                  <w14:solidFill>
                    <w14:schemeClr w14:val="tx1"/>
                  </w14:solidFill>
                </w14:textFill>
              </w:rPr>
              <w:t>（1）总体布局</w:t>
            </w:r>
          </w:p>
          <w:p w14:paraId="28A0970A">
            <w:pPr>
              <w:keepNext w:val="0"/>
              <w:keepLines w:val="0"/>
              <w:pageBreakBefore w:val="0"/>
              <w:widowControl w:val="0"/>
              <w:kinsoku/>
              <w:wordWrap/>
              <w:overflowPunct/>
              <w:topLinePunct w:val="0"/>
              <w:bidi w:val="0"/>
              <w:adjustRightInd w:val="0"/>
              <w:snapToGrid w:val="0"/>
              <w:spacing w:line="490" w:lineRule="exact"/>
              <w:ind w:firstLine="551" w:firstLineChars="197"/>
              <w:textAlignment w:val="auto"/>
              <w:rPr>
                <w:rFonts w:hint="eastAsia" w:eastAsia="仿宋_GB2312"/>
                <w:snapToGrid w:val="0"/>
                <w:color w:val="000000" w:themeColor="text1"/>
                <w:kern w:val="0"/>
                <w:sz w:val="28"/>
                <w:szCs w:val="28"/>
                <w:lang w:val="en-US" w:eastAsia="zh-CN" w:bidi="ar-SA"/>
                <w14:textFill>
                  <w14:solidFill>
                    <w14:schemeClr w14:val="tx1"/>
                  </w14:solidFill>
                </w14:textFill>
              </w:rPr>
            </w:pPr>
            <w:bookmarkStart w:id="0" w:name="OLE_LINK132"/>
            <w:r>
              <w:rPr>
                <w:rFonts w:hint="eastAsia" w:eastAsia="仿宋_GB2312"/>
                <w:snapToGrid w:val="0"/>
                <w:color w:val="000000" w:themeColor="text1"/>
                <w:kern w:val="0"/>
                <w:sz w:val="28"/>
                <w:szCs w:val="28"/>
                <w:lang w:val="en-US" w:eastAsia="zh-CN" w:bidi="ar-SA"/>
                <w14:textFill>
                  <w14:solidFill>
                    <w14:schemeClr w14:val="tx1"/>
                  </w14:solidFill>
                </w14:textFill>
              </w:rPr>
              <w:t>拟建项目所在站区</w:t>
            </w:r>
            <w:r>
              <w:rPr>
                <w:rFonts w:eastAsia="仿宋_GB2312"/>
                <w:bCs/>
                <w:snapToGrid w:val="0"/>
                <w:color w:val="000000" w:themeColor="text1"/>
                <w:kern w:val="0"/>
                <w:sz w:val="28"/>
                <w:szCs w:val="28"/>
                <w:lang w:val="en-US" w:eastAsia="zh-CN" w:bidi="ar-SA"/>
                <w14:textFill>
                  <w14:solidFill>
                    <w14:schemeClr w14:val="tx1"/>
                  </w14:solidFill>
                </w14:textFill>
              </w:rPr>
              <w:t>按功能分区，合理布置建筑物，</w:t>
            </w:r>
            <w:r>
              <w:rPr>
                <w:rFonts w:hint="eastAsia" w:eastAsia="仿宋_GB2312"/>
                <w:bCs/>
                <w:snapToGrid w:val="0"/>
                <w:color w:val="000000" w:themeColor="text1"/>
                <w:kern w:val="0"/>
                <w:sz w:val="28"/>
                <w:szCs w:val="28"/>
                <w:lang w:val="en-US" w:eastAsia="zh-CN" w:bidi="ar-SA"/>
                <w14:textFill>
                  <w14:solidFill>
                    <w14:schemeClr w14:val="tx1"/>
                  </w14:solidFill>
                </w14:textFill>
              </w:rPr>
              <w:t>分为生产区、非生产区和辅助生产区，拟建项目生产装置均位于生产区，</w:t>
            </w:r>
            <w:r>
              <w:rPr>
                <w:rFonts w:eastAsia="仿宋_GB2312"/>
                <w:bCs/>
                <w:snapToGrid w:val="0"/>
                <w:color w:val="000000" w:themeColor="text1"/>
                <w:kern w:val="0"/>
                <w:sz w:val="28"/>
                <w:szCs w:val="28"/>
                <w:lang w:val="en-US" w:eastAsia="zh-CN" w:bidi="ar-SA"/>
                <w14:textFill>
                  <w14:solidFill>
                    <w14:schemeClr w14:val="tx1"/>
                  </w14:solidFill>
                </w14:textFill>
              </w:rPr>
              <w:t>满足企业的总体规划、场地的自然条件、生产工艺的特性、生产规模、运输条件等要求，</w:t>
            </w:r>
            <w:bookmarkEnd w:id="0"/>
            <w:r>
              <w:rPr>
                <w:rFonts w:hint="eastAsia" w:eastAsia="仿宋_GB2312"/>
                <w:snapToGrid w:val="0"/>
                <w:color w:val="000000" w:themeColor="text1"/>
                <w:kern w:val="0"/>
                <w:sz w:val="28"/>
                <w:szCs w:val="28"/>
                <w:lang w:val="en-US" w:eastAsia="zh-CN" w:bidi="ar-SA"/>
                <w14:textFill>
                  <w14:solidFill>
                    <w14:schemeClr w14:val="tx1"/>
                  </w14:solidFill>
                </w14:textFill>
              </w:rPr>
              <w:t>符合</w:t>
            </w:r>
            <w:r>
              <w:rPr>
                <w:rFonts w:hint="eastAsia" w:ascii="Times New Roman" w:hAnsi="Times New Roman" w:eastAsia="仿宋_GB2312" w:cs="Times New Roman"/>
                <w:b w:val="0"/>
                <w:bCs/>
                <w:snapToGrid w:val="0"/>
                <w:color w:val="000000" w:themeColor="text1"/>
                <w:kern w:val="0"/>
                <w:sz w:val="28"/>
                <w:szCs w:val="28"/>
                <w:lang w:val="en-US" w:eastAsia="zh-CN" w:bidi="ar-SA"/>
                <w14:textFill>
                  <w14:solidFill>
                    <w14:schemeClr w14:val="tx1"/>
                  </w14:solidFill>
                </w14:textFill>
              </w:rPr>
              <w:t>《工业企业设计卫生标准》</w:t>
            </w:r>
            <w:r>
              <w:rPr>
                <w:rFonts w:hint="eastAsia" w:eastAsia="仿宋_GB2312" w:cs="Times New Roman"/>
                <w:b w:val="0"/>
                <w:bCs/>
                <w:snapToGrid w:val="0"/>
                <w:color w:val="000000" w:themeColor="text1"/>
                <w:kern w:val="0"/>
                <w:sz w:val="28"/>
                <w:szCs w:val="28"/>
                <w:lang w:val="en-US" w:eastAsia="zh-CN" w:bidi="ar-SA"/>
                <w14:textFill>
                  <w14:solidFill>
                    <w14:schemeClr w14:val="tx1"/>
                  </w14:solidFill>
                </w14:textFill>
              </w:rPr>
              <w:t>（</w:t>
            </w:r>
            <w:r>
              <w:rPr>
                <w:rFonts w:eastAsia="仿宋_GB2312"/>
                <w:snapToGrid w:val="0"/>
                <w:color w:val="000000" w:themeColor="text1"/>
                <w:kern w:val="0"/>
                <w:sz w:val="28"/>
                <w:szCs w:val="28"/>
                <w:lang w:val="en-US" w:eastAsia="zh-CN" w:bidi="ar-SA"/>
                <w14:textFill>
                  <w14:solidFill>
                    <w14:schemeClr w14:val="tx1"/>
                  </w14:solidFill>
                </w14:textFill>
              </w:rPr>
              <w:t>GBZ1-2010</w:t>
            </w:r>
            <w:r>
              <w:rPr>
                <w:rFonts w:hint="eastAsia" w:eastAsia="仿宋_GB2312"/>
                <w:snapToGrid w:val="0"/>
                <w:color w:val="000000" w:themeColor="text1"/>
                <w:kern w:val="0"/>
                <w:sz w:val="28"/>
                <w:szCs w:val="28"/>
                <w:lang w:val="en-US" w:eastAsia="zh-CN" w:bidi="ar-SA"/>
                <w14:textFill>
                  <w14:solidFill>
                    <w14:schemeClr w14:val="tx1"/>
                  </w14:solidFill>
                </w14:textFill>
              </w:rPr>
              <w:t>）的要求。</w:t>
            </w:r>
          </w:p>
          <w:p w14:paraId="2F622011">
            <w:pPr>
              <w:keepNext w:val="0"/>
              <w:keepLines w:val="0"/>
              <w:pageBreakBefore w:val="0"/>
              <w:widowControl w:val="0"/>
              <w:kinsoku/>
              <w:wordWrap/>
              <w:overflowPunct/>
              <w:topLinePunct w:val="0"/>
              <w:bidi w:val="0"/>
              <w:adjustRightInd w:val="0"/>
              <w:snapToGrid w:val="0"/>
              <w:spacing w:line="490" w:lineRule="exact"/>
              <w:ind w:firstLine="551" w:firstLineChars="197"/>
              <w:textAlignment w:val="auto"/>
              <w:rPr>
                <w:rFonts w:hint="eastAsia" w:eastAsia="仿宋_GB2312"/>
                <w:snapToGrid/>
                <w:color w:val="000000" w:themeColor="text1"/>
                <w:kern w:val="0"/>
                <w:sz w:val="28"/>
                <w:szCs w:val="28"/>
                <w:lang w:val="en-US" w:eastAsia="zh-CN" w:bidi="ar-SA"/>
                <w14:textFill>
                  <w14:solidFill>
                    <w14:schemeClr w14:val="tx1"/>
                  </w14:solidFill>
                </w14:textFill>
              </w:rPr>
            </w:pPr>
            <w:r>
              <w:rPr>
                <w:rFonts w:hint="eastAsia" w:eastAsia="仿宋_GB2312"/>
                <w:snapToGrid/>
                <w:color w:val="000000" w:themeColor="text1"/>
                <w:kern w:val="0"/>
                <w:sz w:val="28"/>
                <w:szCs w:val="28"/>
                <w:lang w:val="en-US" w:eastAsia="zh-CN" w:bidi="ar-SA"/>
                <w14:textFill>
                  <w14:solidFill>
                    <w14:schemeClr w14:val="tx1"/>
                  </w14:solidFill>
                </w14:textFill>
              </w:rPr>
              <w:t>（2）生产工艺与设备布局</w:t>
            </w:r>
          </w:p>
          <w:p w14:paraId="1FAD326A">
            <w:pPr>
              <w:keepNext w:val="0"/>
              <w:keepLines w:val="0"/>
              <w:pageBreakBefore w:val="0"/>
              <w:widowControl w:val="0"/>
              <w:kinsoku/>
              <w:wordWrap/>
              <w:overflowPunct/>
              <w:topLinePunct w:val="0"/>
              <w:bidi w:val="0"/>
              <w:adjustRightInd w:val="0"/>
              <w:snapToGrid w:val="0"/>
              <w:spacing w:line="490" w:lineRule="exact"/>
              <w:ind w:firstLine="551" w:firstLineChars="197"/>
              <w:textAlignment w:val="auto"/>
              <w:rPr>
                <w:rFonts w:hint="eastAsia" w:eastAsia="仿宋_GB2312"/>
                <w:snapToGrid/>
                <w:color w:val="000000" w:themeColor="text1"/>
                <w:kern w:val="0"/>
                <w:sz w:val="28"/>
                <w:szCs w:val="28"/>
                <w:lang w:val="en-US" w:eastAsia="zh-CN" w:bidi="ar-SA"/>
                <w14:textFill>
                  <w14:solidFill>
                    <w14:schemeClr w14:val="tx1"/>
                  </w14:solidFill>
                </w14:textFill>
              </w:rPr>
            </w:pPr>
            <w:r>
              <w:rPr>
                <w:rFonts w:hint="eastAsia" w:eastAsia="仿宋_GB2312"/>
                <w:snapToGrid w:val="0"/>
                <w:color w:val="000000" w:themeColor="text1"/>
                <w:kern w:val="0"/>
                <w:sz w:val="28"/>
                <w:szCs w:val="28"/>
                <w:highlight w:val="none"/>
                <w:lang w:val="en-US" w:eastAsia="zh-CN"/>
                <w14:textFill>
                  <w14:solidFill>
                    <w14:schemeClr w14:val="tx1"/>
                  </w14:solidFill>
                </w14:textFill>
              </w:rPr>
              <w:t>拟建</w:t>
            </w:r>
            <w:r>
              <w:rPr>
                <w:rFonts w:eastAsia="仿宋_GB2312"/>
                <w:snapToGrid w:val="0"/>
                <w:color w:val="000000" w:themeColor="text1"/>
                <w:kern w:val="0"/>
                <w:sz w:val="28"/>
                <w:szCs w:val="28"/>
                <w:highlight w:val="none"/>
                <w14:textFill>
                  <w14:solidFill>
                    <w14:schemeClr w14:val="tx1"/>
                  </w14:solidFill>
                </w14:textFill>
              </w:rPr>
              <w:t>项</w:t>
            </w:r>
            <w:r>
              <w:rPr>
                <w:rFonts w:eastAsia="仿宋_GB2312"/>
                <w:snapToGrid w:val="0"/>
                <w:color w:val="000000" w:themeColor="text1"/>
                <w:kern w:val="0"/>
                <w:sz w:val="28"/>
                <w:szCs w:val="28"/>
                <w14:textFill>
                  <w14:solidFill>
                    <w14:schemeClr w14:val="tx1"/>
                  </w14:solidFill>
                </w14:textFill>
              </w:rPr>
              <w:t>目采用的生产工艺成熟，其技术路线合理可行，</w:t>
            </w:r>
            <w:r>
              <w:rPr>
                <w:rFonts w:hint="eastAsia" w:eastAsia="仿宋_GB2312"/>
                <w:snapToGrid w:val="0"/>
                <w:color w:val="000000" w:themeColor="text1"/>
                <w:kern w:val="0"/>
                <w:sz w:val="28"/>
                <w:szCs w:val="28"/>
                <w:lang w:val="en-US" w:eastAsia="zh-CN"/>
                <w14:textFill>
                  <w14:solidFill>
                    <w14:schemeClr w14:val="tx1"/>
                  </w14:solidFill>
                </w14:textFill>
              </w:rPr>
              <w:t>装置区生产设备</w:t>
            </w:r>
            <w:r>
              <w:rPr>
                <w:rFonts w:hint="eastAsia" w:ascii="Times New Roman" w:hAnsi="Times New Roman" w:eastAsia="仿宋_GB2312" w:cs="Times New Roman"/>
                <w:snapToGrid w:val="0"/>
                <w:color w:val="000000" w:themeColor="text1"/>
                <w:kern w:val="0"/>
                <w:sz w:val="28"/>
                <w:szCs w:val="28"/>
                <w:lang w:eastAsia="zh-CN"/>
                <w14:textFill>
                  <w14:solidFill>
                    <w14:schemeClr w14:val="tx1"/>
                  </w14:solidFill>
                </w14:textFill>
              </w:rPr>
              <w:t>有害与无害作业分</w:t>
            </w:r>
            <w:r>
              <w:rPr>
                <w:rFonts w:hint="eastAsia" w:ascii="Times New Roman" w:hAnsi="Times New Roman" w:eastAsia="仿宋_GB2312" w:cs="Times New Roman"/>
                <w:snapToGrid w:val="0"/>
                <w:color w:val="000000" w:themeColor="text1"/>
                <w:kern w:val="0"/>
                <w:sz w:val="28"/>
                <w:szCs w:val="28"/>
                <w:lang w:val="en-US" w:eastAsia="zh-CN"/>
                <w14:textFill>
                  <w14:solidFill>
                    <w14:schemeClr w14:val="tx1"/>
                  </w14:solidFill>
                </w14:textFill>
              </w:rPr>
              <w:t>开布置</w:t>
            </w:r>
            <w:r>
              <w:rPr>
                <w:rFonts w:hint="eastAsia" w:ascii="Times New Roman" w:hAnsi="Times New Roman" w:eastAsia="仿宋_GB2312" w:cs="Times New Roman"/>
                <w:snapToGrid w:val="0"/>
                <w:color w:val="000000" w:themeColor="text1"/>
                <w:kern w:val="0"/>
                <w:sz w:val="28"/>
                <w:szCs w:val="28"/>
                <w:lang w:eastAsia="zh-CN"/>
                <w14:textFill>
                  <w14:solidFill>
                    <w14:schemeClr w14:val="tx1"/>
                  </w14:solidFill>
                </w14:textFill>
              </w:rPr>
              <w:t>，</w:t>
            </w:r>
            <w:r>
              <w:rPr>
                <w:rFonts w:ascii="Times New Roman" w:hAnsi="Times New Roman" w:eastAsia="仿宋_GB2312" w:cs="Times New Roman"/>
                <w:snapToGrid w:val="0"/>
                <w:color w:val="000000" w:themeColor="text1"/>
                <w:kern w:val="0"/>
                <w:sz w:val="28"/>
                <w:szCs w:val="28"/>
                <w14:textFill>
                  <w14:solidFill>
                    <w14:schemeClr w14:val="tx1"/>
                  </w14:solidFill>
                </w14:textFill>
              </w:rPr>
              <w:t>主要生</w:t>
            </w:r>
            <w:r>
              <w:rPr>
                <w:rFonts w:eastAsia="仿宋_GB2312"/>
                <w:snapToGrid w:val="0"/>
                <w:color w:val="000000" w:themeColor="text1"/>
                <w:kern w:val="0"/>
                <w:sz w:val="28"/>
                <w:szCs w:val="28"/>
                <w14:textFill>
                  <w14:solidFill>
                    <w14:schemeClr w14:val="tx1"/>
                  </w14:solidFill>
                </w14:textFill>
              </w:rPr>
              <w:t>产装置布局合理，符合《工业企业设计卫生标准》（GBZ 1-2010）</w:t>
            </w:r>
            <w:r>
              <w:rPr>
                <w:rFonts w:hint="eastAsia" w:eastAsia="仿宋_GB2312"/>
                <w:snapToGrid/>
                <w:color w:val="000000" w:themeColor="text1"/>
                <w:kern w:val="0"/>
                <w:sz w:val="28"/>
                <w:szCs w:val="28"/>
                <w:lang w:val="en-US" w:eastAsia="zh-CN" w:bidi="ar-SA"/>
                <w14:textFill>
                  <w14:solidFill>
                    <w14:schemeClr w14:val="tx1"/>
                  </w14:solidFill>
                </w14:textFill>
              </w:rPr>
              <w:t>。</w:t>
            </w:r>
          </w:p>
          <w:p w14:paraId="58DF6E20">
            <w:pPr>
              <w:keepNext w:val="0"/>
              <w:keepLines w:val="0"/>
              <w:pageBreakBefore w:val="0"/>
              <w:widowControl w:val="0"/>
              <w:kinsoku/>
              <w:wordWrap/>
              <w:overflowPunct/>
              <w:topLinePunct w:val="0"/>
              <w:bidi w:val="0"/>
              <w:adjustRightInd w:val="0"/>
              <w:snapToGrid w:val="0"/>
              <w:spacing w:line="490" w:lineRule="exact"/>
              <w:ind w:firstLine="551" w:firstLineChars="197"/>
              <w:textAlignment w:val="auto"/>
              <w:rPr>
                <w:rFonts w:hint="eastAsia" w:eastAsia="仿宋_GB2312"/>
                <w:snapToGrid/>
                <w:color w:val="000000" w:themeColor="text1"/>
                <w:kern w:val="0"/>
                <w:sz w:val="28"/>
                <w:szCs w:val="28"/>
                <w:lang w:val="en-US" w:eastAsia="zh-CN" w:bidi="ar-SA"/>
                <w14:textFill>
                  <w14:solidFill>
                    <w14:schemeClr w14:val="tx1"/>
                  </w14:solidFill>
                </w14:textFill>
              </w:rPr>
            </w:pPr>
            <w:r>
              <w:rPr>
                <w:rFonts w:hint="eastAsia" w:eastAsia="仿宋_GB2312"/>
                <w:snapToGrid/>
                <w:color w:val="000000" w:themeColor="text1"/>
                <w:kern w:val="0"/>
                <w:sz w:val="28"/>
                <w:szCs w:val="28"/>
                <w:lang w:val="en-US" w:eastAsia="zh-CN" w:bidi="ar-SA"/>
                <w14:textFill>
                  <w14:solidFill>
                    <w14:schemeClr w14:val="tx1"/>
                  </w14:solidFill>
                </w14:textFill>
              </w:rPr>
              <w:t>（3）建筑卫生学</w:t>
            </w:r>
          </w:p>
          <w:p w14:paraId="742F91AB">
            <w:pPr>
              <w:keepNext w:val="0"/>
              <w:keepLines w:val="0"/>
              <w:pageBreakBefore w:val="0"/>
              <w:widowControl w:val="0"/>
              <w:kinsoku/>
              <w:wordWrap/>
              <w:overflowPunct/>
              <w:topLinePunct w:val="0"/>
              <w:bidi w:val="0"/>
              <w:adjustRightInd w:val="0"/>
              <w:snapToGrid w:val="0"/>
              <w:spacing w:line="490" w:lineRule="exact"/>
              <w:ind w:firstLine="560" w:firstLineChars="200"/>
              <w:jc w:val="both"/>
              <w:textAlignment w:val="auto"/>
              <w:rPr>
                <w:rFonts w:hint="eastAsia" w:ascii="Times New Roman" w:hAnsi="Times New Roman" w:eastAsia="仿宋_GB2312" w:cs="Times New Roman"/>
                <w:b w:val="0"/>
                <w:bCs/>
                <w:snapToGrid/>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bCs/>
                <w:snapToGrid/>
                <w:color w:val="000000" w:themeColor="text1"/>
                <w:kern w:val="0"/>
                <w:sz w:val="28"/>
                <w:szCs w:val="28"/>
                <w:highlight w:val="none"/>
                <w:vertAlign w:val="baseline"/>
                <w:lang w:val="en-US" w:eastAsia="zh-CN" w:bidi="ar-SA"/>
                <w14:textFill>
                  <w14:solidFill>
                    <w14:schemeClr w14:val="tx1"/>
                  </w14:solidFill>
                </w14:textFill>
              </w:rPr>
              <w:t>拟建项目榆济管道齐河站装置区为露天布置，自然通风良好；装置区主要布置</w:t>
            </w:r>
            <w:r>
              <w:rPr>
                <w:rFonts w:hint="default" w:ascii="Times New Roman" w:hAnsi="Times New Roman" w:eastAsia="仿宋_GB2312" w:cs="Times New Roman"/>
                <w:bCs/>
                <w:snapToGrid/>
                <w:color w:val="000000" w:themeColor="text1"/>
                <w:kern w:val="0"/>
                <w:sz w:val="28"/>
                <w:szCs w:val="28"/>
                <w:highlight w:val="none"/>
                <w:vertAlign w:val="baseline"/>
                <w:lang w:val="en-US" w:eastAsia="zh-CN" w:bidi="ar-SA"/>
                <w14:textFill>
                  <w14:solidFill>
                    <w14:schemeClr w14:val="tx1"/>
                  </w14:solidFill>
                </w14:textFill>
              </w:rPr>
              <w:t>过滤、计量、调压、放空</w:t>
            </w:r>
            <w:r>
              <w:rPr>
                <w:rFonts w:hint="eastAsia" w:ascii="Times New Roman" w:hAnsi="Times New Roman" w:eastAsia="仿宋_GB2312" w:cs="Times New Roman"/>
                <w:bCs/>
                <w:snapToGrid/>
                <w:color w:val="000000" w:themeColor="text1"/>
                <w:kern w:val="0"/>
                <w:sz w:val="28"/>
                <w:szCs w:val="28"/>
                <w:highlight w:val="none"/>
                <w:vertAlign w:val="baseline"/>
                <w:lang w:val="en-US" w:eastAsia="zh-CN" w:bidi="ar-SA"/>
                <w14:textFill>
                  <w14:solidFill>
                    <w14:schemeClr w14:val="tx1"/>
                  </w14:solidFill>
                </w14:textFill>
              </w:rPr>
              <w:t>等装置</w:t>
            </w:r>
            <w:r>
              <w:rPr>
                <w:rFonts w:hint="eastAsia" w:ascii="Times New Roman" w:hAnsi="Times New Roman" w:eastAsia="仿宋_GB2312" w:cs="Times New Roman"/>
                <w:b w:val="0"/>
                <w:bCs/>
                <w:snapToGrid/>
                <w:color w:val="000000" w:themeColor="text1"/>
                <w:kern w:val="0"/>
                <w:sz w:val="28"/>
                <w:szCs w:val="28"/>
                <w:lang w:val="en-US" w:eastAsia="zh-CN" w:bidi="ar-SA"/>
                <w14:textFill>
                  <w14:solidFill>
                    <w14:schemeClr w14:val="tx1"/>
                  </w14:solidFill>
                </w14:textFill>
              </w:rPr>
              <w:t>，地面拟采用易于冲洗的建筑材料，墙面平整光滑，易于清扫。</w:t>
            </w:r>
          </w:p>
          <w:p w14:paraId="601874DB">
            <w:pPr>
              <w:keepNext w:val="0"/>
              <w:keepLines w:val="0"/>
              <w:pageBreakBefore w:val="0"/>
              <w:widowControl w:val="0"/>
              <w:kinsoku/>
              <w:wordWrap/>
              <w:overflowPunct/>
              <w:topLinePunct w:val="0"/>
              <w:bidi w:val="0"/>
              <w:adjustRightInd w:val="0"/>
              <w:snapToGrid w:val="0"/>
              <w:spacing w:line="490" w:lineRule="exact"/>
              <w:ind w:firstLine="560" w:firstLineChars="200"/>
              <w:jc w:val="both"/>
              <w:textAlignment w:val="auto"/>
              <w:rPr>
                <w:rFonts w:hint="eastAsia" w:ascii="Times New Roman" w:hAnsi="Times New Roman" w:eastAsia="仿宋_GB2312" w:cs="Times New Roman"/>
                <w:b w:val="0"/>
                <w:bCs/>
                <w:snapToGrid/>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kern w:val="0"/>
                <w:sz w:val="28"/>
                <w:szCs w:val="28"/>
                <w:highlight w:val="none"/>
                <w:lang w:val="en-US" w:eastAsia="zh-CN" w:bidi="ar-SA"/>
                <w14:textFill>
                  <w14:solidFill>
                    <w14:schemeClr w14:val="tx1"/>
                  </w14:solidFill>
                </w14:textFill>
              </w:rPr>
              <w:t>拟建项</w:t>
            </w:r>
            <w:r>
              <w:rPr>
                <w:rFonts w:hint="eastAsia" w:ascii="Times New Roman" w:hAnsi="Times New Roman" w:eastAsia="仿宋_GB2312" w:cs="Times New Roman"/>
                <w:snapToGrid/>
                <w:color w:val="000000" w:themeColor="text1"/>
                <w:kern w:val="0"/>
                <w:sz w:val="28"/>
                <w:szCs w:val="28"/>
                <w:highlight w:val="none"/>
                <w:lang w:val="en-US" w:eastAsia="zh-CN" w:bidi="ar-SA"/>
                <w14:textFill>
                  <w14:solidFill>
                    <w14:schemeClr w14:val="tx1"/>
                  </w14:solidFill>
                </w14:textFill>
              </w:rPr>
              <w:t>目输气站站场拟采用</w:t>
            </w:r>
            <w:r>
              <w:rPr>
                <w:rFonts w:hint="default" w:ascii="Times New Roman" w:hAnsi="Times New Roman" w:eastAsia="仿宋_GB2312" w:cs="Times New Roman"/>
                <w:snapToGrid/>
                <w:color w:val="000000" w:themeColor="text1"/>
                <w:kern w:val="0"/>
                <w:sz w:val="28"/>
                <w:szCs w:val="28"/>
                <w:highlight w:val="none"/>
                <w:lang w:val="en-US" w:eastAsia="zh-CN" w:bidi="ar-SA"/>
                <w14:textFill>
                  <w14:solidFill>
                    <w14:schemeClr w14:val="tx1"/>
                  </w14:solidFill>
                </w14:textFill>
              </w:rPr>
              <w:t>防爆LED路灯</w:t>
            </w:r>
            <w:r>
              <w:rPr>
                <w:rFonts w:hint="eastAsia" w:ascii="Times New Roman" w:hAnsi="Times New Roman" w:eastAsia="仿宋_GB2312" w:cs="Times New Roman"/>
                <w:snapToGrid/>
                <w:color w:val="000000" w:themeColor="text1"/>
                <w:kern w:val="0"/>
                <w:sz w:val="28"/>
                <w:szCs w:val="28"/>
                <w:highlight w:val="none"/>
                <w:lang w:val="en-US" w:eastAsia="zh-CN" w:bidi="ar-SA"/>
                <w14:textFill>
                  <w14:solidFill>
                    <w14:schemeClr w14:val="tx1"/>
                  </w14:solidFill>
                </w14:textFill>
              </w:rPr>
              <w:t>；综合楼采用LED节能灯具，照度要达到300</w:t>
            </w:r>
            <w:r>
              <w:rPr>
                <w:rFonts w:hint="default" w:ascii="Times New Roman" w:hAnsi="Times New Roman" w:eastAsia="仿宋_GB2312" w:cs="Times New Roman"/>
                <w:snapToGrid/>
                <w:color w:val="000000" w:themeColor="text1"/>
                <w:kern w:val="0"/>
                <w:sz w:val="28"/>
                <w:szCs w:val="28"/>
                <w:highlight w:val="none"/>
                <w:lang w:val="en-US" w:eastAsia="zh-CN" w:bidi="ar-SA"/>
                <w14:textFill>
                  <w14:solidFill>
                    <w14:schemeClr w14:val="tx1"/>
                  </w14:solidFill>
                </w14:textFill>
              </w:rPr>
              <w:t>lx</w:t>
            </w:r>
            <w:r>
              <w:rPr>
                <w:rFonts w:hint="eastAsia" w:ascii="Times New Roman" w:hAnsi="Times New Roman" w:eastAsia="仿宋_GB2312" w:cs="Times New Roman"/>
                <w:snapToGrid/>
                <w:color w:val="000000" w:themeColor="text1"/>
                <w:kern w:val="0"/>
                <w:sz w:val="28"/>
                <w:szCs w:val="28"/>
                <w:highlight w:val="none"/>
                <w:lang w:val="en-US" w:eastAsia="zh-CN" w:bidi="ar-SA"/>
                <w14:textFill>
                  <w14:solidFill>
                    <w14:schemeClr w14:val="tx1"/>
                  </w14:solidFill>
                </w14:textFill>
              </w:rPr>
              <w:t>以上；</w:t>
            </w:r>
            <w:r>
              <w:rPr>
                <w:rFonts w:hint="default" w:ascii="Times New Roman" w:hAnsi="Times New Roman" w:eastAsia="仿宋_GB2312" w:cs="Times New Roman"/>
                <w:snapToGrid/>
                <w:color w:val="000000" w:themeColor="text1"/>
                <w:kern w:val="0"/>
                <w:sz w:val="28"/>
                <w:szCs w:val="28"/>
                <w:highlight w:val="none"/>
                <w:lang w:val="en-US" w:eastAsia="zh-CN" w:bidi="ar-SA"/>
                <w14:textFill>
                  <w14:solidFill>
                    <w14:schemeClr w14:val="tx1"/>
                  </w14:solidFill>
                </w14:textFill>
              </w:rPr>
              <w:t>疏散走廊、人员密集场所等设置消防应急照明</w:t>
            </w:r>
            <w:r>
              <w:rPr>
                <w:rFonts w:hint="eastAsia" w:ascii="Times New Roman" w:hAnsi="Times New Roman" w:eastAsia="仿宋_GB2312" w:cs="Times New Roman"/>
                <w:snapToGrid/>
                <w:color w:val="000000" w:themeColor="text1"/>
                <w:kern w:val="0"/>
                <w:sz w:val="28"/>
                <w:szCs w:val="28"/>
                <w:highlight w:val="none"/>
                <w:lang w:val="en-US" w:eastAsia="zh-CN" w:bidi="ar-SA"/>
                <w14:textFill>
                  <w14:solidFill>
                    <w14:schemeClr w14:val="tx1"/>
                  </w14:solidFill>
                </w14:textFill>
              </w:rPr>
              <w:t>，</w:t>
            </w:r>
            <w:r>
              <w:rPr>
                <w:rFonts w:hint="default" w:ascii="Times New Roman" w:hAnsi="Times New Roman" w:eastAsia="仿宋_GB2312" w:cs="Times New Roman"/>
                <w:snapToGrid/>
                <w:color w:val="000000" w:themeColor="text1"/>
                <w:kern w:val="0"/>
                <w:sz w:val="28"/>
                <w:szCs w:val="28"/>
                <w:highlight w:val="none"/>
                <w:lang w:val="en-US" w:eastAsia="zh-CN" w:bidi="ar-SA"/>
                <w14:textFill>
                  <w14:solidFill>
                    <w14:schemeClr w14:val="tx1"/>
                  </w14:solidFill>
                </w14:textFill>
              </w:rPr>
              <w:t>疏散走廊、安全出口等设置疏散标志照明</w:t>
            </w:r>
            <w:r>
              <w:rPr>
                <w:rFonts w:hint="eastAsia" w:ascii="Times New Roman" w:hAnsi="Times New Roman" w:eastAsia="仿宋_GB2312" w:cs="Times New Roman"/>
                <w:snapToGrid/>
                <w:color w:val="000000" w:themeColor="text1"/>
                <w:kern w:val="0"/>
                <w:sz w:val="28"/>
                <w:szCs w:val="28"/>
                <w:highlight w:val="none"/>
                <w:lang w:val="en-US" w:eastAsia="zh-CN" w:bidi="ar-SA"/>
                <w14:textFill>
                  <w14:solidFill>
                    <w14:schemeClr w14:val="tx1"/>
                  </w14:solidFill>
                </w14:textFill>
              </w:rPr>
              <w:t>。</w:t>
            </w:r>
            <w:r>
              <w:rPr>
                <w:rFonts w:hint="default" w:ascii="Times New Roman" w:hAnsi="Times New Roman" w:eastAsia="仿宋_GB2312" w:cs="Times New Roman"/>
                <w:snapToGrid/>
                <w:color w:val="000000" w:themeColor="text1"/>
                <w:kern w:val="0"/>
                <w:sz w:val="28"/>
                <w:szCs w:val="28"/>
                <w:highlight w:val="none"/>
                <w:lang w:val="en-US" w:eastAsia="zh-CN" w:bidi="ar-SA"/>
                <w14:textFill>
                  <w14:solidFill>
                    <w14:schemeClr w14:val="tx1"/>
                  </w14:solidFill>
                </w14:textFill>
              </w:rPr>
              <w:t>事故照明采用直流事故照明，当交流照明电源消失时，由事故照明切换屏自动切换到蓄电池组供电</w:t>
            </w:r>
            <w:r>
              <w:rPr>
                <w:rFonts w:hint="eastAsia" w:ascii="Times New Roman" w:hAnsi="Times New Roman" w:eastAsia="仿宋_GB2312" w:cs="Times New Roman"/>
                <w:b w:val="0"/>
                <w:bCs/>
                <w:snapToGrid/>
                <w:color w:val="000000" w:themeColor="text1"/>
                <w:kern w:val="0"/>
                <w:sz w:val="28"/>
                <w:szCs w:val="28"/>
                <w:lang w:val="en-US" w:eastAsia="zh-CN" w:bidi="ar-SA"/>
                <w14:textFill>
                  <w14:solidFill>
                    <w14:schemeClr w14:val="tx1"/>
                  </w14:solidFill>
                </w14:textFill>
              </w:rPr>
              <w:t>。</w:t>
            </w:r>
          </w:p>
          <w:p w14:paraId="65F9A306">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jc w:val="both"/>
              <w:textAlignment w:val="auto"/>
              <w:rPr>
                <w:rFonts w:hint="eastAsia" w:ascii="Times New Roman" w:hAnsi="Times New Roman" w:eastAsia="仿宋_GB2312" w:cs="Times New Roman"/>
                <w:b w:val="0"/>
                <w:bCs/>
                <w:snapToGrid/>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b w:val="0"/>
                <w:bCs/>
                <w:snapToGrid/>
                <w:color w:val="000000" w:themeColor="text1"/>
                <w:kern w:val="0"/>
                <w:sz w:val="28"/>
                <w:szCs w:val="28"/>
                <w:lang w:val="en-US" w:eastAsia="zh-CN" w:bidi="ar-SA"/>
                <w14:textFill>
                  <w14:solidFill>
                    <w14:schemeClr w14:val="tx1"/>
                  </w14:solidFill>
                </w14:textFill>
              </w:rPr>
              <w:t>综上所述，拟建项目采暖、通风、照明情况符合《工业企业设计卫生标准》（</w:t>
            </w:r>
            <w:r>
              <w:rPr>
                <w:rFonts w:hint="eastAsia" w:ascii="Times New Roman" w:hAnsi="Times New Roman" w:eastAsia="仿宋_GB2312" w:cs="Times New Roman"/>
                <w:bCs/>
                <w:snapToGrid/>
                <w:color w:val="000000" w:themeColor="text1"/>
                <w:kern w:val="0"/>
                <w:sz w:val="28"/>
                <w:szCs w:val="28"/>
                <w:lang w:val="en-US" w:eastAsia="zh-CN" w:bidi="ar-SA"/>
                <w14:textFill>
                  <w14:solidFill>
                    <w14:schemeClr w14:val="tx1"/>
                  </w14:solidFill>
                </w14:textFill>
              </w:rPr>
              <w:t>GBZ1-2010</w:t>
            </w:r>
            <w:r>
              <w:rPr>
                <w:rFonts w:hint="eastAsia" w:ascii="Times New Roman" w:hAnsi="Times New Roman" w:eastAsia="仿宋_GB2312" w:cs="Times New Roman"/>
                <w:b w:val="0"/>
                <w:bCs/>
                <w:snapToGrid/>
                <w:color w:val="000000" w:themeColor="text1"/>
                <w:kern w:val="0"/>
                <w:sz w:val="28"/>
                <w:szCs w:val="28"/>
                <w:lang w:val="en-US" w:eastAsia="zh-CN" w:bidi="ar-SA"/>
                <w14:textFill>
                  <w14:solidFill>
                    <w14:schemeClr w14:val="tx1"/>
                  </w14:solidFill>
                </w14:textFill>
              </w:rPr>
              <w:t>）等法律法规的要求。</w:t>
            </w:r>
          </w:p>
          <w:p w14:paraId="074F9CE0">
            <w:pPr>
              <w:keepNext w:val="0"/>
              <w:keepLines w:val="0"/>
              <w:pageBreakBefore w:val="0"/>
              <w:widowControl w:val="0"/>
              <w:kinsoku/>
              <w:wordWrap/>
              <w:overflowPunct/>
              <w:topLinePunct w:val="0"/>
              <w:bidi w:val="0"/>
              <w:adjustRightInd w:val="0"/>
              <w:snapToGrid w:val="0"/>
              <w:spacing w:line="490" w:lineRule="exact"/>
              <w:ind w:firstLine="560" w:firstLineChars="200"/>
              <w:textAlignment w:val="auto"/>
              <w:rPr>
                <w:rFonts w:hint="eastAsia" w:eastAsia="仿宋_GB2312"/>
                <w:snapToGrid w:val="0"/>
                <w:color w:val="000000" w:themeColor="text1"/>
                <w:kern w:val="0"/>
                <w:sz w:val="28"/>
                <w:szCs w:val="28"/>
                <w:lang w:val="en-US" w:eastAsia="zh-CN" w:bidi="ar-SA"/>
                <w14:textFill>
                  <w14:solidFill>
                    <w14:schemeClr w14:val="tx1"/>
                  </w14:solidFill>
                </w14:textFill>
              </w:rPr>
            </w:pPr>
            <w:r>
              <w:rPr>
                <w:rFonts w:hint="eastAsia" w:eastAsia="仿宋_GB2312"/>
                <w:snapToGrid w:val="0"/>
                <w:color w:val="000000" w:themeColor="text1"/>
                <w:kern w:val="0"/>
                <w:sz w:val="28"/>
                <w:szCs w:val="28"/>
                <w:lang w:val="en-US" w:eastAsia="zh-CN" w:bidi="ar-SA"/>
                <w14:textFill>
                  <w14:solidFill>
                    <w14:schemeClr w14:val="tx1"/>
                  </w14:solidFill>
                </w14:textFill>
              </w:rPr>
              <w:t>（4）辅助卫生用室</w:t>
            </w:r>
          </w:p>
          <w:p w14:paraId="76156BB5">
            <w:pPr>
              <w:keepNext w:val="0"/>
              <w:keepLines w:val="0"/>
              <w:pageBreakBefore w:val="0"/>
              <w:widowControl w:val="0"/>
              <w:kinsoku/>
              <w:wordWrap/>
              <w:overflowPunct/>
              <w:topLinePunct w:val="0"/>
              <w:bidi w:val="0"/>
              <w:adjustRightInd w:val="0"/>
              <w:snapToGrid w:val="0"/>
              <w:spacing w:line="490" w:lineRule="exact"/>
              <w:ind w:firstLine="492" w:firstLineChars="176"/>
              <w:jc w:val="both"/>
              <w:textAlignment w:val="auto"/>
              <w:rPr>
                <w:rFonts w:hint="default" w:eastAsia="仿宋_GB2312"/>
                <w:bCs/>
                <w:snapToGrid/>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8"/>
                <w:lang w:val="en-US" w:eastAsia="zh-CN"/>
                <w14:textFill>
                  <w14:solidFill>
                    <w14:schemeClr w14:val="tx1"/>
                  </w14:solidFill>
                </w14:textFill>
              </w:rPr>
              <w:t>拟建项目辅助用室依托</w:t>
            </w:r>
            <w:r>
              <w:rPr>
                <w:rFonts w:hint="eastAsia" w:ascii="Times New Roman" w:hAnsi="Times New Roman" w:eastAsia="仿宋_GB2312" w:cs="Times New Roman"/>
                <w:b w:val="0"/>
                <w:bCs w:val="0"/>
                <w:snapToGrid w:val="0"/>
                <w:color w:val="000000" w:themeColor="text1"/>
                <w:kern w:val="0"/>
                <w:sz w:val="28"/>
                <w:szCs w:val="28"/>
                <w:lang w:val="en-US" w:eastAsia="zh-CN" w:bidi="ar-SA"/>
                <w14:textFill>
                  <w14:solidFill>
                    <w14:schemeClr w14:val="tx1"/>
                  </w14:solidFill>
                </w14:textFill>
              </w:rPr>
              <w:t>现有</w:t>
            </w:r>
            <w:r>
              <w:rPr>
                <w:rFonts w:hint="eastAsia" w:eastAsia="仿宋_GB2312" w:cs="Times New Roman"/>
                <w:b w:val="0"/>
                <w:bCs w:val="0"/>
                <w:snapToGrid w:val="0"/>
                <w:color w:val="000000" w:themeColor="text1"/>
                <w:kern w:val="0"/>
                <w:sz w:val="28"/>
                <w:szCs w:val="28"/>
                <w:lang w:val="en-US" w:eastAsia="zh-CN" w:bidi="ar-SA"/>
                <w14:textFill>
                  <w14:solidFill>
                    <w14:schemeClr w14:val="tx1"/>
                  </w14:solidFill>
                </w14:textFill>
              </w:rPr>
              <w:t>项目</w:t>
            </w:r>
            <w:r>
              <w:rPr>
                <w:rFonts w:hint="eastAsia" w:ascii="Times New Roman" w:hAnsi="Times New Roman" w:eastAsia="仿宋_GB2312" w:cs="Times New Roman"/>
                <w:b w:val="0"/>
                <w:bCs w:val="0"/>
                <w:snapToGrid w:val="0"/>
                <w:color w:val="000000" w:themeColor="text1"/>
                <w:kern w:val="0"/>
                <w:sz w:val="28"/>
                <w:szCs w:val="28"/>
                <w:lang w:val="en-US" w:eastAsia="zh-CN" w:bidi="ar-SA"/>
                <w14:textFill>
                  <w14:solidFill>
                    <w14:schemeClr w14:val="tx1"/>
                  </w14:solidFill>
                </w14:textFill>
              </w:rPr>
              <w:t>辅助用室，</w:t>
            </w:r>
            <w:r>
              <w:rPr>
                <w:rFonts w:hint="eastAsia" w:eastAsia="仿宋_GB2312" w:cs="Times New Roman"/>
                <w:b w:val="0"/>
                <w:bCs w:val="0"/>
                <w:snapToGrid w:val="0"/>
                <w:color w:val="000000" w:themeColor="text1"/>
                <w:kern w:val="0"/>
                <w:sz w:val="28"/>
                <w:szCs w:val="28"/>
                <w:lang w:val="en-US" w:eastAsia="zh-CN" w:bidi="ar-SA"/>
                <w14:textFill>
                  <w14:solidFill>
                    <w14:schemeClr w14:val="tx1"/>
                  </w14:solidFill>
                </w14:textFill>
              </w:rPr>
              <w:t>现有项目</w:t>
            </w:r>
            <w:r>
              <w:rPr>
                <w:rFonts w:hint="eastAsia" w:ascii="Times New Roman" w:hAnsi="Times New Roman" w:eastAsia="仿宋_GB2312" w:cs="Times New Roman"/>
                <w:b w:val="0"/>
                <w:bCs w:val="0"/>
                <w:snapToGrid w:val="0"/>
                <w:color w:val="000000" w:themeColor="text1"/>
                <w:kern w:val="0"/>
                <w:sz w:val="28"/>
                <w:szCs w:val="28"/>
                <w:lang w:val="en-US" w:eastAsia="zh-CN" w:bidi="ar-SA"/>
                <w14:textFill>
                  <w14:solidFill>
                    <w14:schemeClr w14:val="tx1"/>
                  </w14:solidFill>
                </w14:textFill>
              </w:rPr>
              <w:t>根据</w:t>
            </w:r>
            <w:r>
              <w:rPr>
                <w:rFonts w:hint="eastAsia" w:ascii="仿宋_GB2312" w:hAnsi="仿宋_GB2312" w:eastAsia="仿宋_GB2312" w:cs="仿宋_GB2312"/>
                <w:snapToGrid w:val="0"/>
                <w:color w:val="000000" w:themeColor="text1"/>
                <w:kern w:val="0"/>
                <w:sz w:val="28"/>
                <w:szCs w:val="28"/>
                <w:lang w:val="en-US" w:eastAsia="zh-CN"/>
                <w14:textFill>
                  <w14:solidFill>
                    <w14:schemeClr w14:val="tx1"/>
                  </w14:solidFill>
                </w14:textFill>
              </w:rPr>
              <w:t>生产需要在站区内设置厕所、浴室、休息室、宿舍等辅助用室，数量满足要求</w:t>
            </w:r>
            <w:r>
              <w:rPr>
                <w:rFonts w:hint="eastAsia" w:eastAsia="仿宋_GB2312"/>
                <w:bCs/>
                <w:snapToGrid/>
                <w:color w:val="000000" w:themeColor="text1"/>
                <w:kern w:val="0"/>
                <w:sz w:val="28"/>
                <w:szCs w:val="28"/>
                <w:lang w:val="en-US" w:eastAsia="zh-CN" w:bidi="ar-SA"/>
                <w14:textFill>
                  <w14:solidFill>
                    <w14:schemeClr w14:val="tx1"/>
                  </w14:solidFill>
                </w14:textFill>
              </w:rPr>
              <w:t>。</w:t>
            </w:r>
          </w:p>
          <w:p w14:paraId="41795955">
            <w:pPr>
              <w:keepNext w:val="0"/>
              <w:keepLines w:val="0"/>
              <w:pageBreakBefore w:val="0"/>
              <w:widowControl w:val="0"/>
              <w:kinsoku/>
              <w:wordWrap/>
              <w:overflowPunct/>
              <w:topLinePunct w:val="0"/>
              <w:bidi w:val="0"/>
              <w:adjustRightInd w:val="0"/>
              <w:snapToGrid w:val="0"/>
              <w:spacing w:line="490" w:lineRule="exact"/>
              <w:ind w:firstLine="551" w:firstLineChars="197"/>
              <w:textAlignment w:val="auto"/>
              <w:rPr>
                <w:rFonts w:hint="eastAsia" w:eastAsia="仿宋_GB2312"/>
                <w:snapToGrid w:val="0"/>
                <w:color w:val="000000" w:themeColor="text1"/>
                <w:kern w:val="0"/>
                <w:sz w:val="28"/>
                <w:szCs w:val="28"/>
                <w:lang w:val="en-US" w:eastAsia="zh-CN" w:bidi="ar-SA"/>
                <w14:textFill>
                  <w14:solidFill>
                    <w14:schemeClr w14:val="tx1"/>
                  </w14:solidFill>
                </w14:textFill>
              </w:rPr>
            </w:pPr>
            <w:r>
              <w:rPr>
                <w:rFonts w:hint="eastAsia" w:eastAsia="仿宋_GB2312"/>
                <w:snapToGrid w:val="0"/>
                <w:color w:val="000000" w:themeColor="text1"/>
                <w:kern w:val="0"/>
                <w:sz w:val="28"/>
                <w:szCs w:val="28"/>
                <w:lang w:val="en-US" w:eastAsia="zh-CN" w:bidi="ar-SA"/>
                <w14:textFill>
                  <w14:solidFill>
                    <w14:schemeClr w14:val="tx1"/>
                  </w14:solidFill>
                </w14:textFill>
              </w:rPr>
              <w:t>（5）职业病危害因素</w:t>
            </w:r>
          </w:p>
          <w:p w14:paraId="3154A4DA">
            <w:pPr>
              <w:keepNext w:val="0"/>
              <w:keepLines w:val="0"/>
              <w:pageBreakBefore w:val="0"/>
              <w:widowControl w:val="0"/>
              <w:kinsoku/>
              <w:wordWrap/>
              <w:overflowPunct/>
              <w:topLinePunct w:val="0"/>
              <w:bidi w:val="0"/>
              <w:adjustRightInd w:val="0"/>
              <w:snapToGrid w:val="0"/>
              <w:spacing w:line="490" w:lineRule="exact"/>
              <w:ind w:firstLine="560" w:firstLineChars="200"/>
              <w:jc w:val="both"/>
              <w:textAlignment w:val="auto"/>
              <w:rPr>
                <w:rFonts w:hint="eastAsia" w:ascii="Times New Roman" w:hAnsi="Times New Roman" w:eastAsia="仿宋_GB2312" w:cs="Times New Roman"/>
                <w:snapToGrid/>
                <w:color w:val="000000" w:themeColor="text1"/>
                <w:kern w:val="0"/>
                <w:sz w:val="28"/>
                <w:szCs w:val="28"/>
                <w:lang w:val="en-US" w:eastAsia="zh-CN" w:bidi="ar-SA"/>
                <w14:textFill>
                  <w14:solidFill>
                    <w14:schemeClr w14:val="tx1"/>
                  </w14:solidFill>
                </w14:textFill>
              </w:rPr>
            </w:pPr>
            <w:bookmarkStart w:id="1" w:name="OLE_LINK145"/>
            <w:r>
              <w:rPr>
                <w:rFonts w:hint="eastAsia" w:ascii="Times New Roman" w:hAnsi="Times New Roman" w:eastAsia="仿宋_GB2312" w:cs="仿宋_GB2312"/>
                <w:snapToGrid/>
                <w:color w:val="000000" w:themeColor="text1"/>
                <w:kern w:val="0"/>
                <w:sz w:val="28"/>
                <w:szCs w:val="20"/>
                <w:highlight w:val="none"/>
                <w:lang w:val="en-US" w:eastAsia="zh-CN" w:bidi="ar-SA"/>
                <w14:textFill>
                  <w14:solidFill>
                    <w14:schemeClr w14:val="tx1"/>
                  </w14:solidFill>
                </w14:textFill>
              </w:rPr>
              <w:t>拟建项目主体生产单元以及公辅设施单元存在的危害因素主要有噪声、甲烷、硫化氢、电焊烟尘、</w:t>
            </w:r>
            <w:r>
              <w:rPr>
                <w:rFonts w:hint="default" w:ascii="Times New Roman" w:hAnsi="Times New Roman" w:eastAsia="仿宋_GB2312" w:cs="仿宋_GB2312"/>
                <w:snapToGrid/>
                <w:color w:val="000000" w:themeColor="text1"/>
                <w:kern w:val="0"/>
                <w:sz w:val="28"/>
                <w:szCs w:val="20"/>
                <w:highlight w:val="none"/>
                <w:lang w:val="en-US" w:eastAsia="zh-CN" w:bidi="ar-SA"/>
                <w14:textFill>
                  <w14:solidFill>
                    <w14:schemeClr w14:val="tx1"/>
                  </w14:solidFill>
                </w14:textFill>
              </w:rPr>
              <w:t>一氧化碳、氮氧化物、</w:t>
            </w:r>
            <w:r>
              <w:rPr>
                <w:rFonts w:hint="eastAsia" w:ascii="Times New Roman" w:hAnsi="Times New Roman" w:eastAsia="仿宋_GB2312" w:cs="仿宋_GB2312"/>
                <w:snapToGrid/>
                <w:color w:val="000000" w:themeColor="text1"/>
                <w:kern w:val="0"/>
                <w:sz w:val="28"/>
                <w:szCs w:val="20"/>
                <w:highlight w:val="none"/>
                <w:lang w:val="en-US" w:eastAsia="zh-CN" w:bidi="ar-SA"/>
                <w14:textFill>
                  <w14:solidFill>
                    <w14:schemeClr w14:val="tx1"/>
                  </w14:solidFill>
                </w14:textFill>
              </w:rPr>
              <w:t>锰及其化合物、臭氧、工频电场、电焊弧光等</w:t>
            </w:r>
            <w:r>
              <w:rPr>
                <w:rFonts w:hint="eastAsia" w:ascii="仿宋_GB2312" w:hAnsi="Times New Roman" w:eastAsia="仿宋_GB2312" w:cs="Times New Roman"/>
                <w:snapToGrid w:val="0"/>
                <w:color w:val="000000" w:themeColor="text1"/>
                <w:kern w:val="0"/>
                <w:sz w:val="28"/>
                <w:szCs w:val="28"/>
                <w:lang w:val="en-US" w:eastAsia="zh-CN" w:bidi="ar-SA"/>
                <w14:textFill>
                  <w14:solidFill>
                    <w14:schemeClr w14:val="tx1"/>
                  </w14:solidFill>
                </w14:textFill>
              </w:rPr>
              <w:t>。结合类比检测结果，拟建项目在采取了预评价报告所提防护措施后，相</w:t>
            </w:r>
            <w:r>
              <w:rPr>
                <w:rFonts w:hint="eastAsia" w:ascii="Times New Roman" w:hAnsi="Times New Roman" w:eastAsia="仿宋_GB2312" w:cs="Times New Roman"/>
                <w:snapToGrid/>
                <w:color w:val="000000" w:themeColor="text1"/>
                <w:kern w:val="0"/>
                <w:sz w:val="28"/>
                <w:szCs w:val="28"/>
                <w:lang w:val="en-US" w:eastAsia="zh-CN" w:bidi="ar-SA"/>
                <w14:textFill>
                  <w14:solidFill>
                    <w14:schemeClr w14:val="tx1"/>
                  </w14:solidFill>
                </w14:textFill>
              </w:rPr>
              <w:t>关职业病危害因素预期浓度（强度）</w:t>
            </w:r>
            <w:r>
              <w:rPr>
                <w:rFonts w:hint="default" w:ascii="Times New Roman" w:hAnsi="Times New Roman" w:eastAsia="仿宋_GB2312" w:cs="Times New Roman"/>
                <w:snapToGrid w:val="0"/>
                <w:color w:val="000000" w:themeColor="text1"/>
                <w:kern w:val="0"/>
                <w:sz w:val="28"/>
                <w:szCs w:val="28"/>
                <w:lang w:val="en-US" w:eastAsia="zh-CN" w:bidi="ar-SA"/>
                <w14:textFill>
                  <w14:solidFill>
                    <w14:schemeClr w14:val="tx1"/>
                  </w14:solidFill>
                </w14:textFill>
              </w:rPr>
              <w:t>将符合《工作场所有害因素职业接触限值 第1部分：化学有害因素》（GBZ 2.1-2019）和《工作场所有害因素职业接触限值第2部分:物理因素》（GBZ 2.2-2007）的要求</w:t>
            </w:r>
            <w:bookmarkEnd w:id="1"/>
            <w:r>
              <w:rPr>
                <w:rFonts w:hint="eastAsia" w:ascii="Times New Roman" w:hAnsi="Times New Roman" w:eastAsia="仿宋_GB2312" w:cs="Times New Roman"/>
                <w:snapToGrid/>
                <w:color w:val="000000" w:themeColor="text1"/>
                <w:kern w:val="0"/>
                <w:sz w:val="28"/>
                <w:szCs w:val="28"/>
                <w:lang w:val="en-US" w:eastAsia="zh-CN" w:bidi="ar-SA"/>
                <w14:textFill>
                  <w14:solidFill>
                    <w14:schemeClr w14:val="tx1"/>
                  </w14:solidFill>
                </w14:textFill>
              </w:rPr>
              <w:t>。</w:t>
            </w:r>
          </w:p>
          <w:p w14:paraId="5DD69EED">
            <w:pPr>
              <w:keepNext w:val="0"/>
              <w:keepLines w:val="0"/>
              <w:pageBreakBefore w:val="0"/>
              <w:widowControl w:val="0"/>
              <w:kinsoku/>
              <w:wordWrap/>
              <w:overflowPunct/>
              <w:topLinePunct w:val="0"/>
              <w:bidi w:val="0"/>
              <w:adjustRightInd w:val="0"/>
              <w:snapToGrid w:val="0"/>
              <w:spacing w:line="490" w:lineRule="exact"/>
              <w:ind w:firstLine="551" w:firstLineChars="197"/>
              <w:textAlignment w:val="auto"/>
              <w:rPr>
                <w:rFonts w:hint="eastAsia" w:eastAsia="仿宋_GB2312"/>
                <w:snapToGrid w:val="0"/>
                <w:color w:val="000000" w:themeColor="text1"/>
                <w:kern w:val="0"/>
                <w:sz w:val="28"/>
                <w:szCs w:val="28"/>
                <w:lang w:val="en-US" w:eastAsia="zh-CN" w:bidi="ar-SA"/>
                <w14:textFill>
                  <w14:solidFill>
                    <w14:schemeClr w14:val="tx1"/>
                  </w14:solidFill>
                </w14:textFill>
              </w:rPr>
            </w:pPr>
            <w:r>
              <w:rPr>
                <w:rFonts w:hint="eastAsia" w:eastAsia="仿宋_GB2312"/>
                <w:snapToGrid w:val="0"/>
                <w:color w:val="000000" w:themeColor="text1"/>
                <w:kern w:val="0"/>
                <w:sz w:val="28"/>
                <w:szCs w:val="28"/>
                <w:lang w:val="en-US" w:eastAsia="zh-CN" w:bidi="ar-SA"/>
                <w14:textFill>
                  <w14:solidFill>
                    <w14:schemeClr w14:val="tx1"/>
                  </w14:solidFill>
                </w14:textFill>
              </w:rPr>
              <w:t>（6）职业病防护设施</w:t>
            </w:r>
          </w:p>
          <w:p w14:paraId="66E40DD5">
            <w:pPr>
              <w:keepNext w:val="0"/>
              <w:keepLines w:val="0"/>
              <w:pageBreakBefore w:val="0"/>
              <w:widowControl w:val="0"/>
              <w:kinsoku/>
              <w:wordWrap/>
              <w:overflowPunct/>
              <w:topLinePunct w:val="0"/>
              <w:bidi w:val="0"/>
              <w:adjustRightInd w:val="0"/>
              <w:snapToGrid w:val="0"/>
              <w:spacing w:line="490" w:lineRule="exact"/>
              <w:ind w:firstLine="551" w:firstLineChars="197"/>
              <w:textAlignment w:val="auto"/>
              <w:rPr>
                <w:rFonts w:hint="eastAsia" w:eastAsia="仿宋_GB2312"/>
                <w:snapToGrid/>
                <w:color w:val="000000" w:themeColor="text1"/>
                <w:kern w:val="0"/>
                <w:sz w:val="28"/>
                <w:szCs w:val="28"/>
                <w:lang w:val="en-US" w:eastAsia="zh-CN" w:bidi="ar-SA"/>
                <w14:textFill>
                  <w14:solidFill>
                    <w14:schemeClr w14:val="tx1"/>
                  </w14:solidFill>
                </w14:textFill>
              </w:rPr>
            </w:pPr>
            <w:r>
              <w:rPr>
                <w:rFonts w:hint="eastAsia" w:eastAsia="仿宋_GB2312"/>
                <w:snapToGrid/>
                <w:color w:val="000000" w:themeColor="text1"/>
                <w:kern w:val="0"/>
                <w:sz w:val="28"/>
                <w:szCs w:val="20"/>
                <w:lang w:val="en-US" w:eastAsia="zh-CN" w:bidi="ar-SA"/>
                <w14:textFill>
                  <w14:solidFill>
                    <w14:schemeClr w14:val="tx1"/>
                  </w14:solidFill>
                </w14:textFill>
              </w:rPr>
              <w:t>拟建项目拟采取的防毒、防噪声、防暑降温措施及工频电场防护措施有效，可以达到预期效果，符合《工业企业设计卫生标准》（GBZ 1-2010）、《工业企业噪声控制设计规范》（GB/T50087-2013）等相关职业卫生法规标准要求。</w:t>
            </w:r>
          </w:p>
          <w:p w14:paraId="0798AC98">
            <w:pPr>
              <w:keepNext w:val="0"/>
              <w:keepLines w:val="0"/>
              <w:pageBreakBefore w:val="0"/>
              <w:widowControl w:val="0"/>
              <w:kinsoku/>
              <w:wordWrap/>
              <w:overflowPunct/>
              <w:topLinePunct w:val="0"/>
              <w:bidi w:val="0"/>
              <w:adjustRightInd w:val="0"/>
              <w:snapToGrid w:val="0"/>
              <w:spacing w:line="490" w:lineRule="exact"/>
              <w:ind w:firstLine="551" w:firstLineChars="197"/>
              <w:textAlignment w:val="auto"/>
              <w:rPr>
                <w:rFonts w:hint="eastAsia" w:eastAsia="仿宋_GB2312"/>
                <w:snapToGrid/>
                <w:color w:val="000000" w:themeColor="text1"/>
                <w:kern w:val="0"/>
                <w:sz w:val="28"/>
                <w:szCs w:val="28"/>
                <w:lang w:val="en-US" w:eastAsia="zh-CN" w:bidi="ar-SA"/>
                <w14:textFill>
                  <w14:solidFill>
                    <w14:schemeClr w14:val="tx1"/>
                  </w14:solidFill>
                </w14:textFill>
              </w:rPr>
            </w:pPr>
            <w:r>
              <w:rPr>
                <w:rFonts w:hint="eastAsia" w:eastAsia="仿宋_GB2312"/>
                <w:snapToGrid/>
                <w:color w:val="000000" w:themeColor="text1"/>
                <w:kern w:val="0"/>
                <w:sz w:val="28"/>
                <w:szCs w:val="28"/>
                <w:lang w:val="en-US" w:eastAsia="zh-CN" w:bidi="ar-SA"/>
                <w14:textFill>
                  <w14:solidFill>
                    <w14:schemeClr w14:val="tx1"/>
                  </w14:solidFill>
                </w14:textFill>
              </w:rPr>
              <w:t>（7）个人防护用品</w:t>
            </w:r>
          </w:p>
          <w:p w14:paraId="014016DD">
            <w:pPr>
              <w:keepNext w:val="0"/>
              <w:keepLines w:val="0"/>
              <w:pageBreakBefore w:val="0"/>
              <w:widowControl w:val="0"/>
              <w:kinsoku/>
              <w:wordWrap/>
              <w:overflowPunct/>
              <w:topLinePunct w:val="0"/>
              <w:bidi w:val="0"/>
              <w:adjustRightInd w:val="0"/>
              <w:snapToGrid w:val="0"/>
              <w:spacing w:line="490" w:lineRule="exact"/>
              <w:ind w:firstLine="551" w:firstLineChars="197"/>
              <w:textAlignment w:val="auto"/>
              <w:rPr>
                <w:rFonts w:hint="eastAsia" w:eastAsia="仿宋_GB2312"/>
                <w:snapToGrid/>
                <w:color w:val="000000" w:themeColor="text1"/>
                <w:kern w:val="0"/>
                <w:sz w:val="28"/>
                <w:szCs w:val="20"/>
                <w:lang w:val="en-US" w:eastAsia="zh-CN" w:bidi="ar-SA"/>
                <w14:textFill>
                  <w14:solidFill>
                    <w14:schemeClr w14:val="tx1"/>
                  </w14:solidFill>
                </w14:textFill>
              </w:rPr>
            </w:pPr>
            <w:r>
              <w:rPr>
                <w:rFonts w:hint="eastAsia" w:eastAsia="仿宋_GB2312"/>
                <w:snapToGrid/>
                <w:color w:val="000000" w:themeColor="text1"/>
                <w:kern w:val="0"/>
                <w:sz w:val="28"/>
                <w:szCs w:val="20"/>
                <w:lang w:val="en-US" w:eastAsia="zh-CN" w:bidi="ar-SA"/>
                <w14:textFill>
                  <w14:solidFill>
                    <w14:schemeClr w14:val="tx1"/>
                  </w14:solidFill>
                </w14:textFill>
              </w:rPr>
              <w:t>拟建项目</w:t>
            </w:r>
            <w:r>
              <w:rPr>
                <w:rFonts w:eastAsia="仿宋_GB2312"/>
                <w:snapToGrid/>
                <w:color w:val="000000" w:themeColor="text1"/>
                <w:kern w:val="0"/>
                <w:sz w:val="28"/>
                <w:szCs w:val="20"/>
                <w:lang w:val="en-US" w:eastAsia="zh-CN" w:bidi="ar-SA"/>
                <w14:textFill>
                  <w14:solidFill>
                    <w14:schemeClr w14:val="tx1"/>
                  </w14:solidFill>
                </w14:textFill>
              </w:rPr>
              <w:t>拟为各岗位操作工人配备的个体防护用品的种类及防护参数</w:t>
            </w:r>
            <w:r>
              <w:rPr>
                <w:rFonts w:hint="eastAsia" w:eastAsia="仿宋_GB2312"/>
                <w:snapToGrid/>
                <w:color w:val="000000" w:themeColor="text1"/>
                <w:kern w:val="0"/>
                <w:sz w:val="28"/>
                <w:szCs w:val="20"/>
                <w:lang w:val="en-US" w:eastAsia="zh-CN" w:bidi="ar-SA"/>
                <w14:textFill>
                  <w14:solidFill>
                    <w14:schemeClr w14:val="tx1"/>
                  </w14:solidFill>
                </w14:textFill>
              </w:rPr>
              <w:t>应根据</w:t>
            </w:r>
            <w:r>
              <w:rPr>
                <w:rFonts w:hint="eastAsia" w:eastAsia="仿宋_GB2312"/>
                <w:snapToGrid w:val="0"/>
                <w:color w:val="000000" w:themeColor="text1"/>
                <w:kern w:val="0"/>
                <w:sz w:val="28"/>
                <w:szCs w:val="28"/>
                <w:lang w:eastAsia="zh-CN"/>
                <w14:textFill>
                  <w14:solidFill>
                    <w14:schemeClr w14:val="tx1"/>
                  </w14:solidFill>
                </w14:textFill>
              </w:rPr>
              <w:t>《</w:t>
            </w:r>
            <w:r>
              <w:rPr>
                <w:rFonts w:hint="eastAsia" w:eastAsia="仿宋_GB2312"/>
                <w:snapToGrid w:val="0"/>
                <w:color w:val="000000" w:themeColor="text1"/>
                <w:kern w:val="0"/>
                <w:sz w:val="28"/>
                <w:szCs w:val="28"/>
                <w:lang w:val="en-US" w:eastAsia="zh-CN"/>
                <w14:textFill>
                  <w14:solidFill>
                    <w14:schemeClr w14:val="tx1"/>
                  </w14:solidFill>
                </w14:textFill>
              </w:rPr>
              <w:t>个体防护装备配备规范</w:t>
            </w:r>
            <w:r>
              <w:rPr>
                <w:rFonts w:hint="eastAsia" w:eastAsia="仿宋_GB2312"/>
                <w:snapToGrid/>
                <w:color w:val="000000" w:themeColor="text1"/>
                <w:kern w:val="0"/>
                <w:sz w:val="28"/>
                <w:szCs w:val="20"/>
                <w:lang w:val="en-US" w:eastAsia="zh-CN" w:bidi="ar-SA"/>
                <w14:textFill>
                  <w14:solidFill>
                    <w14:schemeClr w14:val="tx1"/>
                  </w14:solidFill>
                </w14:textFill>
              </w:rPr>
              <w:t>》（GB39800.1-2020）、《山东省劳动防护用品配备标准》（DB 37/1922-2011）等相关标准要求进一步完善</w:t>
            </w:r>
            <w:r>
              <w:rPr>
                <w:rFonts w:hint="default" w:ascii="Times New Roman" w:hAnsi="Times New Roman" w:eastAsia="仿宋_GB2312" w:cs="Times New Roman"/>
                <w:snapToGrid w:val="0"/>
                <w:color w:val="000000" w:themeColor="text1"/>
                <w:kern w:val="0"/>
                <w:sz w:val="28"/>
                <w:szCs w:val="28"/>
                <w14:textFill>
                  <w14:solidFill>
                    <w14:schemeClr w14:val="tx1"/>
                  </w14:solidFill>
                </w14:textFill>
              </w:rPr>
              <w:t>。</w:t>
            </w:r>
            <w:r>
              <w:rPr>
                <w:rFonts w:hint="default" w:ascii="Times New Roman" w:hAnsi="Times New Roman" w:eastAsia="仿宋_GB2312" w:cs="Times New Roman"/>
                <w:snapToGrid w:val="0"/>
                <w:color w:val="000000" w:themeColor="text1"/>
                <w:spacing w:val="8"/>
                <w:kern w:val="0"/>
                <w:sz w:val="28"/>
                <w:szCs w:val="28"/>
                <w:lang w:val="en-US" w:eastAsia="zh-CN"/>
                <w14:textFill>
                  <w14:solidFill>
                    <w14:schemeClr w14:val="tx1"/>
                  </w14:solidFill>
                </w14:textFill>
              </w:rPr>
              <w:t>拟建项目</w:t>
            </w:r>
            <w:r>
              <w:rPr>
                <w:rFonts w:hint="default" w:ascii="Times New Roman" w:hAnsi="Times New Roman" w:eastAsia="仿宋_GB2312" w:cs="Times New Roman"/>
                <w:snapToGrid w:val="0"/>
                <w:color w:val="000000" w:themeColor="text1"/>
                <w:kern w:val="0"/>
                <w:sz w:val="28"/>
                <w:szCs w:val="28"/>
                <w14:textFill>
                  <w14:solidFill>
                    <w14:schemeClr w14:val="tx1"/>
                  </w14:solidFill>
                </w14:textFill>
              </w:rPr>
              <w:t>建成后按照现有制度标准配备发放后可基本符合《用人单位劳动防护用品管理规范》</w:t>
            </w:r>
            <w:r>
              <w:rPr>
                <w:rFonts w:hint="eastAsia" w:eastAsia="仿宋_GB2312" w:cs="Times New Roman"/>
                <w:snapToGrid w:val="0"/>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28"/>
                <w:szCs w:val="28"/>
                <w14:textFill>
                  <w14:solidFill>
                    <w14:schemeClr w14:val="tx1"/>
                  </w14:solidFill>
                </w14:textFill>
              </w:rPr>
              <w:t>安监总厅安健〔2018〕3号</w:t>
            </w:r>
            <w:r>
              <w:rPr>
                <w:rFonts w:hint="eastAsia" w:eastAsia="仿宋_GB2312" w:cs="Times New Roman"/>
                <w:snapToGrid w:val="0"/>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28"/>
                <w:szCs w:val="28"/>
                <w14:textFill>
                  <w14:solidFill>
                    <w14:schemeClr w14:val="tx1"/>
                  </w14:solidFill>
                </w14:textFill>
              </w:rPr>
              <w:t>的规定</w:t>
            </w:r>
            <w:r>
              <w:rPr>
                <w:rFonts w:hint="eastAsia" w:eastAsia="仿宋_GB2312"/>
                <w:snapToGrid/>
                <w:color w:val="000000" w:themeColor="text1"/>
                <w:kern w:val="0"/>
                <w:sz w:val="28"/>
                <w:szCs w:val="20"/>
                <w:lang w:val="en-US" w:eastAsia="zh-CN" w:bidi="ar-SA"/>
                <w14:textFill>
                  <w14:solidFill>
                    <w14:schemeClr w14:val="tx1"/>
                  </w14:solidFill>
                </w14:textFill>
              </w:rPr>
              <w:t>。</w:t>
            </w:r>
          </w:p>
          <w:p w14:paraId="2A447C18">
            <w:pPr>
              <w:keepNext w:val="0"/>
              <w:keepLines w:val="0"/>
              <w:pageBreakBefore w:val="0"/>
              <w:widowControl w:val="0"/>
              <w:numPr>
                <w:ilvl w:val="0"/>
                <w:numId w:val="0"/>
              </w:numPr>
              <w:kinsoku/>
              <w:wordWrap/>
              <w:overflowPunct/>
              <w:topLinePunct w:val="0"/>
              <w:bidi w:val="0"/>
              <w:adjustRightInd w:val="0"/>
              <w:snapToGrid w:val="0"/>
              <w:spacing w:line="490" w:lineRule="exact"/>
              <w:ind w:firstLine="560" w:firstLineChars="200"/>
              <w:textAlignment w:val="auto"/>
              <w:rPr>
                <w:rFonts w:hint="eastAsia" w:eastAsia="仿宋_GB2312"/>
                <w:snapToGrid w:val="0"/>
                <w:color w:val="000000" w:themeColor="text1"/>
                <w:kern w:val="0"/>
                <w:szCs w:val="28"/>
                <w:lang w:val="en-US" w:eastAsia="zh-CN"/>
                <w14:textFill>
                  <w14:solidFill>
                    <w14:schemeClr w14:val="tx1"/>
                  </w14:solidFill>
                </w14:textFill>
              </w:rPr>
            </w:pPr>
            <w:r>
              <w:rPr>
                <w:rFonts w:hint="eastAsia" w:ascii="Times New Roman" w:hAnsi="Times New Roman" w:eastAsia="仿宋_GB2312" w:cs="Times New Roman"/>
                <w:snapToGrid/>
                <w:color w:val="000000" w:themeColor="text1"/>
                <w:kern w:val="0"/>
                <w:sz w:val="28"/>
                <w:szCs w:val="28"/>
                <w:lang w:val="en-US" w:eastAsia="zh-CN" w:bidi="ar-SA"/>
                <w14:textFill>
                  <w14:solidFill>
                    <w14:schemeClr w14:val="tx1"/>
                  </w14:solidFill>
                </w14:textFill>
              </w:rPr>
              <w:t>（8）应急救援设施分析与评</w:t>
            </w:r>
            <w:r>
              <w:rPr>
                <w:rFonts w:hint="eastAsia" w:eastAsia="仿宋_GB2312"/>
                <w:snapToGrid/>
                <w:color w:val="000000" w:themeColor="text1"/>
                <w:kern w:val="0"/>
                <w:sz w:val="28"/>
                <w:szCs w:val="28"/>
                <w:lang w:val="en-US" w:eastAsia="zh-CN" w:bidi="ar-SA"/>
                <w14:textFill>
                  <w14:solidFill>
                    <w14:schemeClr w14:val="tx1"/>
                  </w14:solidFill>
                </w14:textFill>
              </w:rPr>
              <w:t>价</w:t>
            </w:r>
          </w:p>
          <w:p w14:paraId="754388C8">
            <w:pPr>
              <w:keepNext w:val="0"/>
              <w:keepLines w:val="0"/>
              <w:pageBreakBefore w:val="0"/>
              <w:widowControl w:val="0"/>
              <w:kinsoku/>
              <w:wordWrap/>
              <w:overflowPunct/>
              <w:topLinePunct w:val="0"/>
              <w:autoSpaceDE w:val="0"/>
              <w:autoSpaceDN w:val="0"/>
              <w:bidi w:val="0"/>
              <w:adjustRightInd w:val="0"/>
              <w:snapToGrid w:val="0"/>
              <w:spacing w:line="490" w:lineRule="exact"/>
              <w:ind w:firstLine="560" w:firstLineChars="200"/>
              <w:textAlignment w:val="auto"/>
              <w:rPr>
                <w:rFonts w:hint="default" w:ascii="Times New Roman" w:hAnsi="Times New Roman" w:eastAsia="仿宋_GB2312" w:cs="Times New Roman"/>
                <w:snapToGrid/>
                <w:color w:val="000000" w:themeColor="text1"/>
                <w:kern w:val="0"/>
                <w:sz w:val="28"/>
                <w:szCs w:val="28"/>
                <w:lang w:val="en-US" w:eastAsia="zh-CN" w:bidi="ar-SA"/>
                <w14:textFill>
                  <w14:solidFill>
                    <w14:schemeClr w14:val="tx1"/>
                  </w14:solidFill>
                </w14:textFill>
              </w:rPr>
            </w:pPr>
            <w:r>
              <w:rPr>
                <w:rFonts w:eastAsia="仿宋_GB2312"/>
                <w:bCs/>
                <w:snapToGrid/>
                <w:color w:val="000000" w:themeColor="text1"/>
                <w:kern w:val="0"/>
                <w:sz w:val="28"/>
                <w:szCs w:val="28"/>
                <w:lang w:val="en-US" w:eastAsia="zh-CN" w:bidi="ar-SA"/>
                <w14:textFill>
                  <w14:solidFill>
                    <w14:schemeClr w14:val="tx1"/>
                  </w14:solidFill>
                </w14:textFill>
              </w:rPr>
              <w:t>针对可能发生的职业安全危害事故，</w:t>
            </w:r>
            <w:r>
              <w:rPr>
                <w:rFonts w:hint="eastAsia" w:eastAsia="仿宋_GB2312"/>
                <w:bCs/>
                <w:snapToGrid/>
                <w:color w:val="000000" w:themeColor="text1"/>
                <w:kern w:val="0"/>
                <w:sz w:val="28"/>
                <w:szCs w:val="28"/>
                <w:lang w:val="en-US" w:eastAsia="zh-CN" w:bidi="ar-SA"/>
                <w14:textFill>
                  <w14:solidFill>
                    <w14:schemeClr w14:val="tx1"/>
                  </w14:solidFill>
                </w14:textFill>
              </w:rPr>
              <w:t>拟建项目拟根据现有公司的</w:t>
            </w:r>
            <w:r>
              <w:rPr>
                <w:rFonts w:eastAsia="仿宋_GB2312"/>
                <w:bCs/>
                <w:snapToGrid/>
                <w:color w:val="000000" w:themeColor="text1"/>
                <w:kern w:val="0"/>
                <w:sz w:val="28"/>
                <w:szCs w:val="28"/>
                <w:lang w:val="en-US" w:eastAsia="zh-CN" w:bidi="ar-SA"/>
                <w14:textFill>
                  <w14:solidFill>
                    <w14:schemeClr w14:val="tx1"/>
                  </w14:solidFill>
                </w14:textFill>
              </w:rPr>
              <w:t>应急救援组织机构和指挥系统，</w:t>
            </w:r>
            <w:r>
              <w:rPr>
                <w:rFonts w:hint="eastAsia" w:eastAsia="仿宋_GB2312"/>
                <w:bCs/>
                <w:snapToGrid/>
                <w:color w:val="000000" w:themeColor="text1"/>
                <w:kern w:val="0"/>
                <w:sz w:val="28"/>
                <w:szCs w:val="28"/>
                <w:lang w:val="en-US" w:eastAsia="zh-CN" w:bidi="ar-SA"/>
                <w14:textFill>
                  <w14:solidFill>
                    <w14:schemeClr w14:val="tx1"/>
                  </w14:solidFill>
                </w14:textFill>
              </w:rPr>
              <w:t>并拟针对拟建项目</w:t>
            </w:r>
            <w:r>
              <w:rPr>
                <w:rFonts w:eastAsia="仿宋_GB2312"/>
                <w:bCs/>
                <w:snapToGrid/>
                <w:color w:val="000000" w:themeColor="text1"/>
                <w:kern w:val="0"/>
                <w:sz w:val="28"/>
                <w:szCs w:val="28"/>
                <w:lang w:val="en-US" w:eastAsia="zh-CN" w:bidi="ar-SA"/>
                <w14:textFill>
                  <w14:solidFill>
                    <w14:schemeClr w14:val="tx1"/>
                  </w14:solidFill>
                </w14:textFill>
              </w:rPr>
              <w:t>配备相关的应急救援设施，制定“综合应急预案”及“突发职业病危害专项应急预案”</w:t>
            </w:r>
            <w:r>
              <w:rPr>
                <w:rFonts w:hint="eastAsia" w:eastAsia="仿宋_GB2312"/>
                <w:bCs/>
                <w:snapToGrid/>
                <w:color w:val="000000" w:themeColor="text1"/>
                <w:kern w:val="0"/>
                <w:sz w:val="28"/>
                <w:szCs w:val="28"/>
                <w:lang w:val="en-US" w:eastAsia="zh-CN" w:bidi="ar-SA"/>
                <w14:textFill>
                  <w14:solidFill>
                    <w14:schemeClr w14:val="tx1"/>
                  </w14:solidFill>
                </w14:textFill>
              </w:rPr>
              <w:t>，</w:t>
            </w:r>
            <w:r>
              <w:rPr>
                <w:rFonts w:eastAsia="仿宋_GB2312"/>
                <w:bCs/>
                <w:snapToGrid/>
                <w:color w:val="000000" w:themeColor="text1"/>
                <w:kern w:val="0"/>
                <w:sz w:val="28"/>
                <w:szCs w:val="28"/>
                <w:lang w:val="en-US" w:eastAsia="zh-CN" w:bidi="ar-SA"/>
                <w14:textFill>
                  <w14:solidFill>
                    <w14:schemeClr w14:val="tx1"/>
                  </w14:solidFill>
                </w14:textFill>
              </w:rPr>
              <w:t>急救箱内药品</w:t>
            </w:r>
            <w:r>
              <w:rPr>
                <w:rFonts w:hint="eastAsia" w:eastAsia="仿宋_GB2312"/>
                <w:bCs/>
                <w:snapToGrid/>
                <w:color w:val="000000" w:themeColor="text1"/>
                <w:kern w:val="0"/>
                <w:sz w:val="28"/>
                <w:szCs w:val="28"/>
                <w:lang w:val="en-US" w:eastAsia="zh-CN" w:bidi="ar-SA"/>
                <w14:textFill>
                  <w14:solidFill>
                    <w14:schemeClr w14:val="tx1"/>
                  </w14:solidFill>
                </w14:textFill>
              </w:rPr>
              <w:t>拟按照要求配备，项目建成试运行前应与有应急救援能力的</w:t>
            </w:r>
            <w:r>
              <w:rPr>
                <w:rFonts w:eastAsia="仿宋_GB2312"/>
                <w:bCs/>
                <w:snapToGrid/>
                <w:color w:val="000000" w:themeColor="text1"/>
                <w:kern w:val="0"/>
                <w:sz w:val="28"/>
                <w:szCs w:val="28"/>
                <w:lang w:val="en-US" w:eastAsia="zh-CN" w:bidi="ar-SA"/>
                <w14:textFill>
                  <w14:solidFill>
                    <w14:schemeClr w14:val="tx1"/>
                  </w14:solidFill>
                </w14:textFill>
              </w:rPr>
              <w:t>医院签订应急协议</w:t>
            </w:r>
            <w:r>
              <w:rPr>
                <w:rFonts w:hint="default" w:ascii="Times New Roman" w:hAnsi="Times New Roman" w:eastAsia="仿宋_GB2312" w:cs="Times New Roman"/>
                <w:bCs/>
                <w:snapToGrid/>
                <w:color w:val="000000" w:themeColor="text1"/>
                <w:kern w:val="0"/>
                <w:sz w:val="28"/>
                <w:szCs w:val="28"/>
                <w:lang w:val="en-US" w:eastAsia="zh-CN" w:bidi="ar-SA"/>
                <w14:textFill>
                  <w14:solidFill>
                    <w14:schemeClr w14:val="tx1"/>
                  </w14:solidFill>
                </w14:textFill>
              </w:rPr>
              <w:t>，基本符合相关法律、法规要求。</w:t>
            </w:r>
          </w:p>
          <w:p w14:paraId="3BA62330">
            <w:pPr>
              <w:keepNext w:val="0"/>
              <w:keepLines w:val="0"/>
              <w:pageBreakBefore w:val="0"/>
              <w:widowControl w:val="0"/>
              <w:kinsoku/>
              <w:wordWrap/>
              <w:overflowPunct/>
              <w:topLinePunct w:val="0"/>
              <w:bidi w:val="0"/>
              <w:adjustRightInd w:val="0"/>
              <w:snapToGrid w:val="0"/>
              <w:spacing w:line="490" w:lineRule="exact"/>
              <w:ind w:firstLine="551" w:firstLineChars="197"/>
              <w:textAlignment w:val="auto"/>
              <w:rPr>
                <w:rFonts w:hint="eastAsia" w:eastAsia="仿宋_GB2312"/>
                <w:snapToGrid/>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kern w:val="0"/>
                <w:sz w:val="28"/>
                <w:szCs w:val="28"/>
                <w:lang w:val="en-US" w:eastAsia="zh-CN" w:bidi="ar-SA"/>
                <w14:textFill>
                  <w14:solidFill>
                    <w14:schemeClr w14:val="tx1"/>
                  </w14:solidFill>
                </w14:textFill>
              </w:rPr>
              <w:t>（9）</w:t>
            </w:r>
            <w:r>
              <w:rPr>
                <w:rFonts w:hint="eastAsia" w:eastAsia="仿宋_GB2312"/>
                <w:snapToGrid/>
                <w:color w:val="000000" w:themeColor="text1"/>
                <w:kern w:val="0"/>
                <w:sz w:val="28"/>
                <w:szCs w:val="28"/>
                <w:lang w:val="en-US" w:eastAsia="zh-CN" w:bidi="ar-SA"/>
                <w14:textFill>
                  <w14:solidFill>
                    <w14:schemeClr w14:val="tx1"/>
                  </w14:solidFill>
                </w14:textFill>
              </w:rPr>
              <w:t>职业卫生管理</w:t>
            </w:r>
          </w:p>
          <w:p w14:paraId="4B3F2BC8">
            <w:pPr>
              <w:keepNext w:val="0"/>
              <w:keepLines w:val="0"/>
              <w:pageBreakBefore w:val="0"/>
              <w:widowControl w:val="0"/>
              <w:kinsoku/>
              <w:wordWrap/>
              <w:overflowPunct/>
              <w:topLinePunct w:val="0"/>
              <w:bidi w:val="0"/>
              <w:adjustRightInd w:val="0"/>
              <w:snapToGrid w:val="0"/>
              <w:spacing w:line="490" w:lineRule="exact"/>
              <w:ind w:firstLine="551" w:firstLineChars="197"/>
              <w:textAlignment w:val="auto"/>
              <w:rPr>
                <w:rFonts w:hint="eastAsia" w:eastAsia="仿宋_GB2312"/>
                <w:snapToGrid/>
                <w:color w:val="000000" w:themeColor="text1"/>
                <w:kern w:val="0"/>
                <w:sz w:val="28"/>
                <w:szCs w:val="28"/>
                <w:lang w:val="en-US" w:eastAsia="zh-CN" w:bidi="ar-SA"/>
                <w14:textFill>
                  <w14:solidFill>
                    <w14:schemeClr w14:val="tx1"/>
                  </w14:solidFill>
                </w14:textFill>
              </w:rPr>
            </w:pPr>
            <w:r>
              <w:rPr>
                <w:rFonts w:hint="eastAsia" w:eastAsia="仿宋_GB2312" w:cs="Times New Roman"/>
                <w:b w:val="0"/>
                <w:bCs w:val="0"/>
                <w:snapToGrid w:val="0"/>
                <w:color w:val="000000" w:themeColor="text1"/>
                <w:kern w:val="0"/>
                <w:sz w:val="28"/>
                <w:szCs w:val="28"/>
                <w:lang w:val="en-US" w:eastAsia="zh-CN" w:bidi="ar-SA"/>
                <w14:textFill>
                  <w14:solidFill>
                    <w14:schemeClr w14:val="tx1"/>
                  </w14:solidFill>
                </w14:textFill>
              </w:rPr>
              <w:t>榆济管道齐河站</w:t>
            </w:r>
            <w:r>
              <w:rPr>
                <w:rFonts w:hint="eastAsia" w:ascii="Times New Roman" w:hAnsi="Times New Roman" w:eastAsia="仿宋_GB2312" w:cs="Times New Roman"/>
                <w:b w:val="0"/>
                <w:bCs w:val="0"/>
                <w:snapToGrid w:val="0"/>
                <w:color w:val="000000" w:themeColor="text1"/>
                <w:kern w:val="0"/>
                <w:sz w:val="28"/>
                <w:szCs w:val="28"/>
                <w:lang w:val="en-US" w:eastAsia="zh-CN" w:bidi="ar-SA"/>
                <w14:textFill>
                  <w14:solidFill>
                    <w14:schemeClr w14:val="tx1"/>
                  </w14:solidFill>
                </w14:textFill>
              </w:rPr>
              <w:t>职业卫生管理依托</w:t>
            </w:r>
            <w:r>
              <w:rPr>
                <w:rFonts w:hint="eastAsia" w:eastAsia="仿宋_GB2312" w:cs="Times New Roman"/>
                <w:b w:val="0"/>
                <w:bCs w:val="0"/>
                <w:snapToGrid w:val="0"/>
                <w:color w:val="000000" w:themeColor="text1"/>
                <w:kern w:val="0"/>
                <w:sz w:val="28"/>
                <w:szCs w:val="28"/>
                <w:lang w:val="en-US" w:eastAsia="zh-CN" w:bidi="ar-SA"/>
                <w14:textFill>
                  <w14:solidFill>
                    <w14:schemeClr w14:val="tx1"/>
                  </w14:solidFill>
                </w14:textFill>
              </w:rPr>
              <w:t>国家石油天然气管网集团有限公司山东分公司齐河作业区</w:t>
            </w:r>
            <w:r>
              <w:rPr>
                <w:rFonts w:hint="eastAsia" w:ascii="Times New Roman" w:hAnsi="Times New Roman" w:eastAsia="仿宋_GB2312" w:cs="Times New Roman"/>
                <w:b w:val="0"/>
                <w:bCs w:val="0"/>
                <w:snapToGrid w:val="0"/>
                <w:color w:val="000000" w:themeColor="text1"/>
                <w:kern w:val="0"/>
                <w:sz w:val="28"/>
                <w:szCs w:val="28"/>
                <w:lang w:val="en-US" w:eastAsia="zh-CN" w:bidi="ar-SA"/>
                <w14:textFill>
                  <w14:solidFill>
                    <w14:schemeClr w14:val="tx1"/>
                  </w14:solidFill>
                </w14:textFill>
              </w:rPr>
              <w:t>，</w:t>
            </w:r>
            <w:r>
              <w:rPr>
                <w:rFonts w:hint="eastAsia" w:ascii="仿宋_GB2312" w:hAnsi="仿宋_GB2312" w:eastAsia="仿宋_GB2312" w:cs="仿宋_GB2312"/>
                <w:bCs/>
                <w:snapToGrid w:val="0"/>
                <w:color w:val="000000" w:themeColor="text1"/>
                <w:kern w:val="0"/>
                <w:sz w:val="28"/>
                <w:szCs w:val="28"/>
                <w:lang w:val="en-US" w:eastAsia="zh-CN" w:bidi="ar-SA"/>
                <w14:textFill>
                  <w14:solidFill>
                    <w14:schemeClr w14:val="tx1"/>
                  </w14:solidFill>
                </w14:textFill>
              </w:rPr>
              <w:t>拟建项目建成后将继续依托现有输气站的职业卫生管理模式</w:t>
            </w:r>
            <w:r>
              <w:rPr>
                <w:rFonts w:hint="eastAsia" w:ascii="仿宋_GB2312" w:hAnsi="仿宋_GB2312" w:eastAsia="仿宋_GB2312" w:cs="仿宋_GB2312"/>
                <w:snapToGrid w:val="0"/>
                <w:color w:val="000000" w:themeColor="text1"/>
                <w:kern w:val="0"/>
                <w:sz w:val="28"/>
                <w:szCs w:val="28"/>
                <w:lang w:eastAsia="zh-CN"/>
                <w14:textFill>
                  <w14:solidFill>
                    <w14:schemeClr w14:val="tx1"/>
                  </w14:solidFill>
                </w14:textFill>
              </w:rPr>
              <w:t>，并拟建立</w:t>
            </w:r>
            <w:r>
              <w:rPr>
                <w:rFonts w:hint="eastAsia" w:ascii="仿宋_GB2312" w:hAnsi="仿宋_GB2312" w:eastAsia="仿宋_GB2312" w:cs="仿宋_GB2312"/>
                <w:snapToGrid w:val="0"/>
                <w:color w:val="000000" w:themeColor="text1"/>
                <w:kern w:val="0"/>
                <w:sz w:val="28"/>
                <w:szCs w:val="28"/>
                <w14:textFill>
                  <w14:solidFill>
                    <w14:schemeClr w14:val="tx1"/>
                  </w14:solidFill>
                </w14:textFill>
              </w:rPr>
              <w:t>职业</w:t>
            </w:r>
            <w:r>
              <w:rPr>
                <w:rFonts w:hint="eastAsia" w:ascii="仿宋_GB2312" w:hAnsi="仿宋_GB2312" w:eastAsia="仿宋_GB2312" w:cs="仿宋_GB2312"/>
                <w:snapToGrid w:val="0"/>
                <w:color w:val="000000" w:themeColor="text1"/>
                <w:kern w:val="0"/>
                <w:sz w:val="28"/>
                <w:szCs w:val="28"/>
                <w:lang w:eastAsia="zh-CN"/>
                <w14:textFill>
                  <w14:solidFill>
                    <w14:schemeClr w14:val="tx1"/>
                  </w14:solidFill>
                </w14:textFill>
              </w:rPr>
              <w:t>卫生档案</w:t>
            </w:r>
            <w:r>
              <w:rPr>
                <w:rFonts w:hint="eastAsia" w:ascii="仿宋_GB2312" w:hAnsi="仿宋_GB2312" w:eastAsia="仿宋_GB2312" w:cs="仿宋_GB2312"/>
                <w:snapToGrid w:val="0"/>
                <w:color w:val="000000" w:themeColor="text1"/>
                <w:kern w:val="0"/>
                <w:sz w:val="28"/>
                <w:szCs w:val="28"/>
                <w14:textFill>
                  <w14:solidFill>
                    <w14:schemeClr w14:val="tx1"/>
                  </w14:solidFill>
                </w14:textFill>
              </w:rPr>
              <w:t>，</w:t>
            </w:r>
            <w:r>
              <w:rPr>
                <w:rFonts w:hint="eastAsia" w:eastAsia="仿宋_GB2312"/>
                <w:snapToGrid/>
                <w:color w:val="000000" w:themeColor="text1"/>
                <w:kern w:val="0"/>
                <w:sz w:val="28"/>
                <w:szCs w:val="28"/>
                <w:lang w:val="en-US" w:eastAsia="zh-CN" w:bidi="ar-SA"/>
                <w14:textFill>
                  <w14:solidFill>
                    <w14:schemeClr w14:val="tx1"/>
                  </w14:solidFill>
                </w14:textFill>
              </w:rPr>
              <w:t>符合《中华人民共和国职业病防治法》、《工作场所职业卫生管理规定》等法律法规的要求。</w:t>
            </w:r>
          </w:p>
          <w:p w14:paraId="35DE9651">
            <w:pPr>
              <w:keepNext w:val="0"/>
              <w:keepLines w:val="0"/>
              <w:pageBreakBefore w:val="0"/>
              <w:widowControl w:val="0"/>
              <w:kinsoku/>
              <w:wordWrap/>
              <w:overflowPunct/>
              <w:topLinePunct w:val="0"/>
              <w:bidi w:val="0"/>
              <w:adjustRightInd w:val="0"/>
              <w:snapToGrid w:val="0"/>
              <w:spacing w:line="490" w:lineRule="exact"/>
              <w:ind w:firstLine="551" w:firstLineChars="197"/>
              <w:textAlignment w:val="auto"/>
              <w:rPr>
                <w:rFonts w:hint="eastAsia" w:eastAsia="仿宋_GB2312"/>
                <w:snapToGrid/>
                <w:color w:val="000000" w:themeColor="text1"/>
                <w:kern w:val="0"/>
                <w:sz w:val="28"/>
                <w:szCs w:val="28"/>
                <w:highlight w:val="none"/>
                <w:lang w:val="en-US" w:eastAsia="zh-CN" w:bidi="ar-SA"/>
                <w14:textFill>
                  <w14:solidFill>
                    <w14:schemeClr w14:val="tx1"/>
                  </w14:solidFill>
                </w14:textFill>
              </w:rPr>
            </w:pPr>
            <w:r>
              <w:rPr>
                <w:rFonts w:hint="eastAsia" w:eastAsia="仿宋_GB2312"/>
                <w:snapToGrid/>
                <w:color w:val="000000" w:themeColor="text1"/>
                <w:kern w:val="0"/>
                <w:sz w:val="28"/>
                <w:szCs w:val="28"/>
                <w:highlight w:val="none"/>
                <w:lang w:val="en-US" w:eastAsia="zh-CN" w:bidi="ar-SA"/>
                <w14:textFill>
                  <w14:solidFill>
                    <w14:schemeClr w14:val="tx1"/>
                  </w14:solidFill>
                </w14:textFill>
              </w:rPr>
              <w:t>（10）职业病防治专项投资分析与评价</w:t>
            </w:r>
          </w:p>
          <w:p w14:paraId="588729EA">
            <w:pPr>
              <w:keepNext w:val="0"/>
              <w:keepLines w:val="0"/>
              <w:pageBreakBefore w:val="0"/>
              <w:widowControl w:val="0"/>
              <w:kinsoku/>
              <w:wordWrap/>
              <w:overflowPunct/>
              <w:topLinePunct w:val="0"/>
              <w:bidi w:val="0"/>
              <w:adjustRightInd w:val="0"/>
              <w:snapToGrid w:val="0"/>
              <w:spacing w:line="490" w:lineRule="exact"/>
              <w:ind w:firstLine="551" w:firstLineChars="197"/>
              <w:textAlignment w:val="auto"/>
              <w:rPr>
                <w:rFonts w:hint="eastAsia"/>
                <w:lang w:val="en-US" w:eastAsia="zh-CN"/>
              </w:rPr>
            </w:pPr>
            <w:bookmarkStart w:id="2" w:name="_Toc332290617"/>
            <w:bookmarkStart w:id="3" w:name="_Toc316566820"/>
            <w:bookmarkStart w:id="4" w:name="_Toc309754734"/>
            <w:bookmarkStart w:id="5" w:name="_Toc301646342"/>
            <w:bookmarkStart w:id="6" w:name="_Toc321725566"/>
            <w:bookmarkStart w:id="7" w:name="_Toc340347097"/>
            <w:r>
              <w:rPr>
                <w:rFonts w:hint="eastAsia" w:eastAsia="仿宋_GB2312"/>
                <w:snapToGrid w:val="0"/>
                <w:color w:val="000000" w:themeColor="text1"/>
                <w:kern w:val="0"/>
                <w:sz w:val="28"/>
                <w:szCs w:val="28"/>
                <w14:textFill>
                  <w14:solidFill>
                    <w14:schemeClr w14:val="tx1"/>
                  </w14:solidFill>
                </w14:textFill>
              </w:rPr>
              <w:t>拟建项目</w:t>
            </w:r>
            <w:r>
              <w:rPr>
                <w:rFonts w:eastAsia="仿宋_GB2312"/>
                <w:snapToGrid w:val="0"/>
                <w:color w:val="000000" w:themeColor="text1"/>
                <w:kern w:val="0"/>
                <w:sz w:val="28"/>
                <w:szCs w:val="28"/>
                <w14:textFill>
                  <w14:solidFill>
                    <w14:schemeClr w14:val="tx1"/>
                  </w14:solidFill>
                </w14:textFill>
              </w:rPr>
              <w:t>建立</w:t>
            </w:r>
            <w:r>
              <w:rPr>
                <w:rFonts w:hint="eastAsia" w:eastAsia="仿宋_GB2312"/>
                <w:snapToGrid w:val="0"/>
                <w:color w:val="000000" w:themeColor="text1"/>
                <w:kern w:val="0"/>
                <w:sz w:val="28"/>
                <w:szCs w:val="28"/>
                <w:lang w:eastAsia="zh-CN"/>
                <w14:textFill>
                  <w14:solidFill>
                    <w14:schemeClr w14:val="tx1"/>
                  </w14:solidFill>
                </w14:textFill>
              </w:rPr>
              <w:t>了</w:t>
            </w:r>
            <w:r>
              <w:rPr>
                <w:rFonts w:eastAsia="仿宋_GB2312"/>
                <w:snapToGrid w:val="0"/>
                <w:color w:val="000000" w:themeColor="text1"/>
                <w:kern w:val="0"/>
                <w:sz w:val="28"/>
                <w:szCs w:val="28"/>
                <w14:textFill>
                  <w14:solidFill>
                    <w14:schemeClr w14:val="tx1"/>
                  </w14:solidFill>
                </w14:textFill>
              </w:rPr>
              <w:t>职业卫生专项投资明细</w:t>
            </w:r>
            <w:r>
              <w:rPr>
                <w:rFonts w:hint="eastAsia" w:eastAsia="仿宋_GB2312"/>
                <w:snapToGrid w:val="0"/>
                <w:color w:val="000000" w:themeColor="text1"/>
                <w:kern w:val="0"/>
                <w:sz w:val="28"/>
                <w:szCs w:val="28"/>
                <w14:textFill>
                  <w14:solidFill>
                    <w14:schemeClr w14:val="tx1"/>
                  </w14:solidFill>
                </w14:textFill>
              </w:rPr>
              <w:t>，符合</w:t>
            </w:r>
            <w:r>
              <w:rPr>
                <w:rFonts w:hint="eastAsia" w:eastAsia="仿宋_GB2312"/>
                <w:snapToGrid w:val="0"/>
                <w:color w:val="000000" w:themeColor="text1"/>
                <w:kern w:val="0"/>
                <w:sz w:val="28"/>
                <w:szCs w:val="28"/>
                <w:lang w:val="en-US" w:eastAsia="zh-CN"/>
                <w14:textFill>
                  <w14:solidFill>
                    <w14:schemeClr w14:val="tx1"/>
                  </w14:solidFill>
                </w14:textFill>
              </w:rPr>
              <w:t>相关</w:t>
            </w:r>
            <w:r>
              <w:rPr>
                <w:rFonts w:hint="eastAsia" w:eastAsia="仿宋_GB2312"/>
                <w:snapToGrid w:val="0"/>
                <w:color w:val="000000" w:themeColor="text1"/>
                <w:kern w:val="0"/>
                <w:sz w:val="28"/>
                <w:szCs w:val="28"/>
                <w14:textFill>
                  <w14:solidFill>
                    <w14:schemeClr w14:val="tx1"/>
                  </w14:solidFill>
                </w14:textFill>
              </w:rPr>
              <w:t>法规规定</w:t>
            </w:r>
            <w:bookmarkEnd w:id="2"/>
            <w:bookmarkEnd w:id="3"/>
            <w:bookmarkEnd w:id="4"/>
            <w:bookmarkEnd w:id="5"/>
            <w:bookmarkEnd w:id="6"/>
            <w:bookmarkEnd w:id="7"/>
            <w:r>
              <w:rPr>
                <w:rFonts w:hint="eastAsia" w:eastAsia="仿宋_GB2312"/>
                <w:snapToGrid w:val="0"/>
                <w:color w:val="000000" w:themeColor="text1"/>
                <w:kern w:val="0"/>
                <w:sz w:val="28"/>
                <w:szCs w:val="28"/>
                <w:lang w:eastAsia="zh-CN"/>
                <w14:textFill>
                  <w14:solidFill>
                    <w14:schemeClr w14:val="tx1"/>
                  </w14:solidFill>
                </w14:textFill>
              </w:rPr>
              <w:t>。</w:t>
            </w:r>
            <w:r>
              <w:rPr>
                <w:rFonts w:hint="eastAsia" w:eastAsia="仿宋_GB2312"/>
                <w:snapToGrid/>
                <w:color w:val="000000" w:themeColor="text1"/>
                <w:kern w:val="0"/>
                <w:sz w:val="28"/>
                <w:szCs w:val="28"/>
                <w:highlight w:val="none"/>
                <w:lang w:val="en-US" w:eastAsia="zh-CN" w:bidi="ar-SA"/>
                <w14:textFill>
                  <w14:solidFill>
                    <w14:schemeClr w14:val="tx1"/>
                  </w14:solidFill>
                </w14:textFill>
              </w:rPr>
              <w:t>拟建项目根据现有项目</w:t>
            </w:r>
            <w:r>
              <w:rPr>
                <w:rFonts w:hint="eastAsia" w:ascii="仿宋_GB2312" w:eastAsia="仿宋_GB2312"/>
                <w:snapToGrid w:val="0"/>
                <w:color w:val="000000" w:themeColor="text1"/>
                <w:kern w:val="0"/>
                <w:sz w:val="28"/>
                <w:szCs w:val="28"/>
                <w14:textFill>
                  <w14:solidFill>
                    <w14:schemeClr w14:val="tx1"/>
                  </w14:solidFill>
                </w14:textFill>
              </w:rPr>
              <w:t>职业病危害防护设施购置、安装费用与建筑工程费用、设备购置费用、安装工程费统一进行预算和划批</w:t>
            </w:r>
            <w:bookmarkStart w:id="8" w:name="_GoBack"/>
            <w:bookmarkEnd w:id="8"/>
            <w:r>
              <w:rPr>
                <w:rFonts w:hint="eastAsia" w:ascii="Times New Roman" w:hAnsi="Times New Roman" w:eastAsia="仿宋_GB2312" w:cs="Times New Roman"/>
                <w:snapToGrid/>
                <w:kern w:val="0"/>
                <w:sz w:val="28"/>
                <w:szCs w:val="28"/>
                <w:lang w:val="en-US" w:eastAsia="zh-CN" w:bidi="ar-SA"/>
              </w:rPr>
              <w:t>。</w:t>
            </w:r>
          </w:p>
          <w:p w14:paraId="5B7515F8">
            <w:pPr>
              <w:rPr>
                <w:rFonts w:hint="eastAsia"/>
                <w:lang w:val="en-US" w:eastAsia="zh-CN"/>
              </w:rPr>
            </w:pPr>
          </w:p>
        </w:tc>
      </w:tr>
    </w:tbl>
    <w:p w14:paraId="478CB31A">
      <w:pPr>
        <w:spacing w:line="460" w:lineRule="exact"/>
        <w:jc w:val="both"/>
        <w:rPr>
          <w:rFonts w:hint="eastAsia" w:ascii="Times New Roman" w:hAnsi="Times New Roman" w:eastAsia="仿宋_GB2312" w:cs="Times New Roman"/>
          <w:sz w:val="28"/>
          <w:szCs w:val="28"/>
        </w:rPr>
      </w:pPr>
    </w:p>
    <w:p w14:paraId="6E203F56">
      <w:pPr>
        <w:spacing w:line="460" w:lineRule="exact"/>
        <w:jc w:val="both"/>
        <w:rPr>
          <w:rFonts w:hint="eastAsia" w:ascii="Times New Roman" w:hAnsi="Times New Roman" w:eastAsia="仿宋_GB2312" w:cs="Times New Roman"/>
          <w:sz w:val="28"/>
          <w:szCs w:val="28"/>
        </w:rPr>
      </w:pPr>
    </w:p>
    <w:sectPr>
      <w:headerReference r:id="rId3" w:type="default"/>
      <w:footerReference r:id="rId4" w:type="default"/>
      <w:pgSz w:w="11906" w:h="16838"/>
      <w:pgMar w:top="1134" w:right="1304" w:bottom="1134" w:left="1304"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AE1DA">
    <w:pPr>
      <w:pStyle w:val="5"/>
      <w:ind w:firstLine="1960" w:firstLineChars="700"/>
      <w:jc w:val="right"/>
      <w:rPr>
        <w:rFonts w:hint="eastAsia" w:ascii="宋体" w:hAnsi="宋体" w:eastAsia="宋体"/>
        <w:sz w:val="28"/>
        <w:szCs w:val="28"/>
      </w:rPr>
    </w:pPr>
    <w:r>
      <w:rPr>
        <w:rFonts w:hint="eastAsia" w:ascii="宋体" w:hAnsi="宋体" w:eastAsia="宋体"/>
        <w:sz w:val="28"/>
        <w:szCs w:val="28"/>
      </w:rPr>
      <w:t xml:space="preserve">          第   页   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67C9E">
    <w:pPr>
      <w:pStyle w:val="6"/>
      <w:jc w:val="both"/>
      <w:rPr>
        <w:rFonts w:ascii="宋体" w:hAnsi="宋体" w:cs="宋体"/>
        <w:sz w:val="24"/>
      </w:rPr>
    </w:pPr>
  </w:p>
  <w:p w14:paraId="174998F6">
    <w:pPr>
      <w:pStyle w:val="6"/>
      <w:jc w:val="both"/>
      <w:rPr>
        <w:rFonts w:hint="eastAsia" w:ascii="Arial" w:hAnsi="Arial" w:eastAsia="宋体" w:cs="Arial"/>
        <w:sz w:val="24"/>
        <w:szCs w:val="24"/>
        <w:lang w:eastAsia="zh-CN"/>
      </w:rPr>
    </w:pPr>
    <w:r>
      <w:rPr>
        <w:rFonts w:ascii="Arial" w:hAnsi="Arial" w:cs="Arial"/>
        <w:sz w:val="24"/>
        <w:szCs w:val="24"/>
      </w:rPr>
      <w:t>JM/JLB-ZWJ-0</w:t>
    </w:r>
    <w:r>
      <w:rPr>
        <w:rFonts w:hint="eastAsia" w:ascii="Arial" w:hAnsi="Arial" w:eastAsia="宋体" w:cs="Arial"/>
        <w:sz w:val="24"/>
        <w:szCs w:val="24"/>
        <w:lang w:val="en-US" w:eastAsia="zh-CN"/>
      </w:rPr>
      <w:t>48</w:t>
    </w:r>
    <w:r>
      <w:rPr>
        <w:rFonts w:ascii="Arial" w:hAnsi="Arial" w:eastAsia="宋体" w:cs="Arial"/>
        <w:sz w:val="24"/>
        <w:szCs w:val="24"/>
      </w:rPr>
      <w:t xml:space="preserve">               </w:t>
    </w:r>
    <w:r>
      <w:rPr>
        <w:rFonts w:hint="eastAsia" w:ascii="Arial" w:hAnsi="Arial" w:eastAsia="宋体" w:cs="Arial"/>
        <w:sz w:val="24"/>
        <w:szCs w:val="24"/>
        <w:lang w:val="en-US" w:eastAsia="zh-CN"/>
      </w:rPr>
      <w:t xml:space="preserve">     </w:t>
    </w:r>
    <w:r>
      <w:rPr>
        <w:rFonts w:ascii="Arial" w:hAnsi="Arial" w:eastAsia="宋体" w:cs="Arial"/>
        <w:sz w:val="24"/>
        <w:szCs w:val="24"/>
      </w:rPr>
      <w:t xml:space="preserve">                 </w:t>
    </w:r>
    <w:r>
      <w:rPr>
        <w:rFonts w:hint="eastAsia" w:ascii="Arial" w:hAnsi="Arial" w:eastAsia="宋体" w:cs="Arial"/>
        <w:sz w:val="24"/>
        <w:szCs w:val="24"/>
        <w:lang w:val="en-US" w:eastAsia="zh-CN"/>
      </w:rPr>
      <w:t>山东锦铭检测技术有限公司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C60642"/>
    <w:multiLevelType w:val="multilevel"/>
    <w:tmpl w:val="6DC60642"/>
    <w:lvl w:ilvl="0" w:tentative="0">
      <w:start w:val="1"/>
      <w:numFmt w:val="chineseCountingThousand"/>
      <w:suff w:val="space"/>
      <w:lvlText w:val="第%1章"/>
      <w:lvlJc w:val="center"/>
      <w:pPr>
        <w:ind w:left="0" w:firstLine="288"/>
      </w:pPr>
      <w:rPr>
        <w:rFonts w:hint="eastAsia" w:ascii="宋体" w:eastAsia="宋体"/>
        <w:b/>
        <w:i w:val="0"/>
        <w:spacing w:val="30"/>
        <w:w w:val="100"/>
        <w:kern w:val="32"/>
        <w:position w:val="0"/>
        <w:sz w:val="44"/>
        <w:szCs w:val="44"/>
      </w:rPr>
    </w:lvl>
    <w:lvl w:ilvl="1" w:tentative="0">
      <w:start w:val="1"/>
      <w:numFmt w:val="decimal"/>
      <w:isLgl/>
      <w:suff w:val="space"/>
      <w:lvlText w:val="%1.%2"/>
      <w:lvlJc w:val="left"/>
      <w:pPr>
        <w:ind w:left="0" w:firstLine="0"/>
      </w:pPr>
      <w:rPr>
        <w:rFonts w:hint="eastAsia" w:ascii="宋体" w:eastAsia="宋体"/>
        <w:b/>
        <w:i w:val="0"/>
        <w:spacing w:val="0"/>
        <w:w w:val="100"/>
        <w:kern w:val="30"/>
        <w:position w:val="0"/>
        <w:sz w:val="30"/>
      </w:rPr>
    </w:lvl>
    <w:lvl w:ilvl="2" w:tentative="0">
      <w:start w:val="1"/>
      <w:numFmt w:val="decimal"/>
      <w:pStyle w:val="2"/>
      <w:isLgl/>
      <w:suff w:val="space"/>
      <w:lvlText w:val="%1.%2.%3"/>
      <w:lvlJc w:val="left"/>
      <w:pPr>
        <w:ind w:left="0" w:firstLine="0"/>
      </w:pPr>
      <w:rPr>
        <w:rFonts w:hint="eastAsia" w:ascii="宋体" w:eastAsia="宋体"/>
        <w:b/>
        <w:i w:val="0"/>
        <w:spacing w:val="-20"/>
        <w:w w:val="100"/>
        <w:kern w:val="28"/>
        <w:position w:val="0"/>
        <w:sz w:val="28"/>
      </w:rPr>
    </w:lvl>
    <w:lvl w:ilvl="3" w:tentative="0">
      <w:start w:val="1"/>
      <w:numFmt w:val="decimal"/>
      <w:isLgl/>
      <w:suff w:val="nothing"/>
      <w:lvlText w:val="%1.%2.%3.%4  "/>
      <w:lvlJc w:val="left"/>
      <w:pPr>
        <w:ind w:left="426" w:firstLine="0"/>
      </w:pPr>
      <w:rPr>
        <w:rFonts w:hint="eastAsia"/>
        <w:b w:val="0"/>
        <w:i w:val="0"/>
      </w:rPr>
    </w:lvl>
    <w:lvl w:ilvl="4" w:tentative="0">
      <w:start w:val="1"/>
      <w:numFmt w:val="decimal"/>
      <w:isLgl/>
      <w:suff w:val="nothing"/>
      <w:lvlText w:val="%1.%2.%3.%4.%5  "/>
      <w:lvlJc w:val="left"/>
      <w:pPr>
        <w:ind w:left="1418" w:firstLine="0"/>
      </w:pPr>
      <w:rPr>
        <w:rFonts w:hint="eastAsia"/>
        <w:b w:val="0"/>
        <w:i w:val="0"/>
      </w:rPr>
    </w:lvl>
    <w:lvl w:ilvl="5" w:tentative="0">
      <w:start w:val="1"/>
      <w:numFmt w:val="decimal"/>
      <w:isLgl/>
      <w:suff w:val="nothing"/>
      <w:lvlText w:val="%1.%2.%3.%4.%5.%6  "/>
      <w:lvlJc w:val="left"/>
      <w:pPr>
        <w:ind w:left="1418"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NWU4OThlYmQ5ZmQ3NjI4YTAyNGQyNTU4NjFhZDUifQ=="/>
  </w:docVars>
  <w:rsids>
    <w:rsidRoot w:val="238414D8"/>
    <w:rsid w:val="00036032"/>
    <w:rsid w:val="00365DBC"/>
    <w:rsid w:val="004607F8"/>
    <w:rsid w:val="0049127D"/>
    <w:rsid w:val="007C5EAB"/>
    <w:rsid w:val="00910B32"/>
    <w:rsid w:val="00E62C1D"/>
    <w:rsid w:val="030778A3"/>
    <w:rsid w:val="032254D7"/>
    <w:rsid w:val="05A36B25"/>
    <w:rsid w:val="0A3467B2"/>
    <w:rsid w:val="0B1D7CBA"/>
    <w:rsid w:val="11C97945"/>
    <w:rsid w:val="12931FD0"/>
    <w:rsid w:val="12E82859"/>
    <w:rsid w:val="14122E44"/>
    <w:rsid w:val="225C17EC"/>
    <w:rsid w:val="238414D8"/>
    <w:rsid w:val="25CF3E5F"/>
    <w:rsid w:val="36063A32"/>
    <w:rsid w:val="384E6106"/>
    <w:rsid w:val="3CEF55B9"/>
    <w:rsid w:val="4624125B"/>
    <w:rsid w:val="485C799C"/>
    <w:rsid w:val="4A366299"/>
    <w:rsid w:val="4B311F6B"/>
    <w:rsid w:val="4B6A71C8"/>
    <w:rsid w:val="4B721FB1"/>
    <w:rsid w:val="4F644642"/>
    <w:rsid w:val="50CD3FAA"/>
    <w:rsid w:val="50FA6609"/>
    <w:rsid w:val="56E6420A"/>
    <w:rsid w:val="5F1E3BAF"/>
    <w:rsid w:val="66AF0243"/>
    <w:rsid w:val="6C4A5B20"/>
    <w:rsid w:val="6E985482"/>
    <w:rsid w:val="6EDD106E"/>
    <w:rsid w:val="736039B9"/>
    <w:rsid w:val="7B20218F"/>
    <w:rsid w:val="7D3C2872"/>
    <w:rsid w:val="7E9D0E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MS Gothic" w:cs="Times New Roman"/>
      <w:kern w:val="2"/>
      <w:sz w:val="21"/>
      <w:szCs w:val="21"/>
      <w:lang w:val="en-US" w:eastAsia="zh-CN" w:bidi="ar-SA"/>
    </w:rPr>
  </w:style>
  <w:style w:type="paragraph" w:styleId="2">
    <w:name w:val="heading 3"/>
    <w:basedOn w:val="1"/>
    <w:next w:val="1"/>
    <w:qFormat/>
    <w:uiPriority w:val="9"/>
    <w:pPr>
      <w:numPr>
        <w:ilvl w:val="2"/>
        <w:numId w:val="1"/>
      </w:numPr>
      <w:spacing w:before="120" w:after="120" w:line="240" w:lineRule="atLeast"/>
      <w:outlineLvl w:val="2"/>
    </w:pPr>
    <w:rPr>
      <w:rFonts w:ascii="宋体" w:hAnsi="Times New Roman" w:eastAsia="仿宋_GB2312" w:cs="Times New Roman"/>
      <w:b/>
      <w:spacing w:val="20"/>
      <w:kern w:val="28"/>
      <w:sz w:val="30"/>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400" w:lineRule="exact"/>
      <w:ind w:firstLine="200" w:firstLineChars="200"/>
    </w:pPr>
    <w:rPr>
      <w:kern w:val="24"/>
      <w:sz w:val="24"/>
    </w:rPr>
  </w:style>
  <w:style w:type="paragraph" w:styleId="4">
    <w:name w:val="annotation text"/>
    <w:basedOn w:val="1"/>
    <w:qFormat/>
    <w:uiPriority w:val="0"/>
    <w:pPr>
      <w:jc w:val="left"/>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仿宋"/>
      <w:snapToGrid/>
      <w:sz w:val="22"/>
      <w:szCs w:val="22"/>
    </w:rPr>
  </w:style>
  <w:style w:type="character" w:customStyle="1" w:styleId="11">
    <w:name w:val="页脚 Char"/>
    <w:link w:val="5"/>
    <w:qFormat/>
    <w:uiPriority w:val="0"/>
    <w:rPr>
      <w:rFonts w:eastAsia="MS Gothic"/>
      <w:kern w:val="2"/>
      <w:sz w:val="18"/>
      <w:szCs w:val="18"/>
    </w:rPr>
  </w:style>
  <w:style w:type="character" w:customStyle="1" w:styleId="12">
    <w:name w:val="页眉 Char"/>
    <w:link w:val="6"/>
    <w:qFormat/>
    <w:uiPriority w:val="0"/>
    <w:rPr>
      <w:rFonts w:eastAsia="MS Gothic"/>
      <w:kern w:val="2"/>
      <w:sz w:val="18"/>
      <w:szCs w:val="18"/>
    </w:rPr>
  </w:style>
  <w:style w:type="character" w:customStyle="1" w:styleId="13">
    <w:name w:val="目录1 Char Char"/>
    <w:link w:val="14"/>
    <w:qFormat/>
    <w:uiPriority w:val="0"/>
    <w:rPr>
      <w:rFonts w:ascii="仿宋_GB2312"/>
      <w:b/>
      <w:snapToGrid/>
      <w:color w:val="000000"/>
      <w:sz w:val="32"/>
      <w:szCs w:val="32"/>
    </w:rPr>
  </w:style>
  <w:style w:type="paragraph" w:customStyle="1" w:styleId="14">
    <w:name w:val="目录1"/>
    <w:basedOn w:val="1"/>
    <w:link w:val="13"/>
    <w:qFormat/>
    <w:uiPriority w:val="0"/>
    <w:pPr>
      <w:spacing w:after="156" w:afterLines="50"/>
      <w:jc w:val="center"/>
      <w:outlineLvl w:val="0"/>
    </w:pPr>
    <w:rPr>
      <w:rFonts w:ascii="仿宋_GB2312"/>
      <w:b/>
      <w:snapToGrid/>
      <w:color w:val="000000"/>
      <w:sz w:val="32"/>
      <w:szCs w:val="32"/>
    </w:rPr>
  </w:style>
  <w:style w:type="paragraph" w:customStyle="1" w:styleId="15">
    <w:name w:val="ebaihe"/>
    <w:basedOn w:val="1"/>
    <w:qFormat/>
    <w:uiPriority w:val="0"/>
    <w:pPr>
      <w:spacing w:line="500" w:lineRule="exact"/>
      <w:ind w:firstLine="200" w:firstLineChars="200"/>
    </w:pPr>
    <w:rPr>
      <w:snapToGrid/>
      <w:sz w:val="28"/>
      <w:szCs w:val="20"/>
    </w:rPr>
  </w:style>
  <w:style w:type="paragraph" w:customStyle="1" w:styleId="16">
    <w:name w:val="报告标题2"/>
    <w:basedOn w:val="1"/>
    <w:qFormat/>
    <w:uiPriority w:val="0"/>
    <w:pPr>
      <w:spacing w:line="490" w:lineRule="exact"/>
      <w:outlineLvl w:val="1"/>
    </w:pPr>
    <w:rPr>
      <w:rFonts w:ascii="仿宋_GB2312"/>
      <w:b/>
      <w:bCs/>
      <w:snapToGrid/>
      <w:kern w:val="2"/>
      <w:sz w:val="28"/>
      <w:szCs w:val="30"/>
    </w:rPr>
  </w:style>
  <w:style w:type="paragraph" w:customStyle="1" w:styleId="17">
    <w:name w:val="正文 + 仿宋_GB2312"/>
    <w:basedOn w:val="1"/>
    <w:qFormat/>
    <w:uiPriority w:val="0"/>
    <w:pPr>
      <w:tabs>
        <w:tab w:val="left" w:pos="2020"/>
      </w:tabs>
      <w:adjustRightInd w:val="0"/>
      <w:snapToGrid w:val="0"/>
      <w:spacing w:line="300" w:lineRule="auto"/>
    </w:pPr>
    <w:rPr>
      <w:rFonts w:ascii="仿宋_GB2312"/>
      <w:snapToGrid/>
      <w:kern w:val="2"/>
      <w:sz w:val="28"/>
      <w:szCs w:val="24"/>
    </w:rPr>
  </w:style>
  <w:style w:type="paragraph" w:customStyle="1" w:styleId="18">
    <w:name w:val="样式 样式 样式 样式 小四 左 首行缩进:  2 字符 + 首行缩进:  2 字符 Char + 右  0 字符1 + 首行缩...3"/>
    <w:basedOn w:val="1"/>
    <w:qFormat/>
    <w:uiPriority w:val="0"/>
    <w:pPr>
      <w:adjustRightInd w:val="0"/>
      <w:spacing w:line="360" w:lineRule="auto"/>
      <w:ind w:firstLine="480" w:firstLineChars="200"/>
      <w:jc w:val="left"/>
      <w:textAlignment w:val="baseline"/>
    </w:pPr>
    <w:rPr>
      <w:rFonts w:ascii="Times New Roman" w:hAnsi="Times New Roman" w:cs="宋体"/>
      <w:sz w:val="24"/>
      <w:szCs w:val="20"/>
    </w:rPr>
  </w:style>
  <w:style w:type="paragraph" w:customStyle="1" w:styleId="19">
    <w:name w:val="报告书正文"/>
    <w:basedOn w:val="1"/>
    <w:qFormat/>
    <w:uiPriority w:val="0"/>
    <w:pPr>
      <w:spacing w:line="460" w:lineRule="exact"/>
      <w:ind w:firstLine="556"/>
    </w:pPr>
    <w:rPr>
      <w:rFonts w:eastAsia="仿宋_GB2312"/>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967</Words>
  <Characters>1096</Characters>
  <Lines>4</Lines>
  <Paragraphs>1</Paragraphs>
  <TotalTime>0</TotalTime>
  <ScaleCrop>false</ScaleCrop>
  <LinksUpToDate>false</LinksUpToDate>
  <CharactersWithSpaces>1107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2016-03-22T00:25:00Z</dcterms:created>
  <dc:creator>Administrator</dc:creator>
  <cp:lastModifiedBy>李健</cp:lastModifiedBy>
  <cp:lastPrinted>2018-05-08T03:16:00Z</cp:lastPrinted>
  <dcterms:modified xsi:type="dcterms:W3CDTF">2024-09-11T08:26:41Z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32D8CB4579824710AB3BC3F5253E5FB9_13</vt:lpwstr>
  </property>
</Properties>
</file>