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065A79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职业病危害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  <w:lang w:val="en-US" w:eastAsia="zh-CN"/>
        </w:rPr>
        <w:t>因素检测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信息公开表</w:t>
      </w:r>
    </w:p>
    <w:tbl>
      <w:tblPr>
        <w:tblStyle w:val="9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2"/>
        <w:gridCol w:w="1516"/>
        <w:gridCol w:w="1543"/>
        <w:gridCol w:w="2577"/>
      </w:tblGrid>
      <w:tr w14:paraId="1249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2008" w:type="pct"/>
            <w:noWrap w:val="0"/>
            <w:vAlign w:val="center"/>
          </w:tcPr>
          <w:p w14:paraId="7173E399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用人单位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223EEA7E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名    称：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山东中特新能源有限公司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</w:p>
          <w:p w14:paraId="5E40CD1D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地理位置：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山东省德州市平原县百通物流有限公司厂区内</w:t>
            </w:r>
          </w:p>
          <w:p w14:paraId="0B00AD06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联 系 人：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张鹏宇</w:t>
            </w:r>
          </w:p>
        </w:tc>
      </w:tr>
      <w:tr w14:paraId="1DAF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8" w:type="pct"/>
            <w:vMerge w:val="restart"/>
            <w:noWrap w:val="0"/>
            <w:vAlign w:val="center"/>
          </w:tcPr>
          <w:p w14:paraId="78E2AFF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0C7E232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819" w:type="pct"/>
            <w:noWrap w:val="0"/>
            <w:vAlign w:val="center"/>
          </w:tcPr>
          <w:p w14:paraId="3AA8DA3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技术职务</w:t>
            </w:r>
          </w:p>
        </w:tc>
        <w:tc>
          <w:tcPr>
            <w:tcW w:w="1366" w:type="pct"/>
            <w:noWrap w:val="0"/>
            <w:vAlign w:val="center"/>
          </w:tcPr>
          <w:p w14:paraId="108CA13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资质证书号</w:t>
            </w:r>
          </w:p>
        </w:tc>
      </w:tr>
      <w:tr w14:paraId="7F43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5791FC7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405E0B7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于付锋</w:t>
            </w:r>
          </w:p>
        </w:tc>
        <w:tc>
          <w:tcPr>
            <w:tcW w:w="819" w:type="pct"/>
            <w:noWrap w:val="0"/>
            <w:vAlign w:val="center"/>
          </w:tcPr>
          <w:p w14:paraId="61AC0A4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中级工程师</w:t>
            </w:r>
          </w:p>
        </w:tc>
        <w:tc>
          <w:tcPr>
            <w:tcW w:w="1366" w:type="pct"/>
            <w:noWrap w:val="0"/>
            <w:vAlign w:val="center"/>
          </w:tcPr>
          <w:p w14:paraId="17F64A1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鲁P20210039</w:t>
            </w:r>
          </w:p>
        </w:tc>
      </w:tr>
      <w:tr w14:paraId="4193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0155B8C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2D76655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李健</w:t>
            </w:r>
          </w:p>
        </w:tc>
        <w:tc>
          <w:tcPr>
            <w:tcW w:w="819" w:type="pct"/>
            <w:noWrap w:val="0"/>
            <w:vAlign w:val="center"/>
          </w:tcPr>
          <w:p w14:paraId="0EA6636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助理工程师</w:t>
            </w:r>
          </w:p>
        </w:tc>
        <w:tc>
          <w:tcPr>
            <w:tcW w:w="1366" w:type="pct"/>
            <w:noWrap w:val="0"/>
            <w:vAlign w:val="center"/>
          </w:tcPr>
          <w:p w14:paraId="113537A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鲁P20210655</w:t>
            </w:r>
          </w:p>
        </w:tc>
      </w:tr>
      <w:tr w14:paraId="5EA1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04DE0D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23585AB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高群</w:t>
            </w:r>
          </w:p>
        </w:tc>
        <w:tc>
          <w:tcPr>
            <w:tcW w:w="819" w:type="pct"/>
            <w:noWrap w:val="0"/>
            <w:vAlign w:val="center"/>
          </w:tcPr>
          <w:p w14:paraId="00167BF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中级工程师</w:t>
            </w:r>
          </w:p>
        </w:tc>
        <w:tc>
          <w:tcPr>
            <w:tcW w:w="1366" w:type="pct"/>
            <w:noWrap w:val="0"/>
            <w:vAlign w:val="center"/>
          </w:tcPr>
          <w:p w14:paraId="67B4BB18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鲁J20220073</w:t>
            </w:r>
          </w:p>
        </w:tc>
      </w:tr>
      <w:tr w14:paraId="5241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6793A63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138E339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任芳芳</w:t>
            </w:r>
          </w:p>
        </w:tc>
        <w:tc>
          <w:tcPr>
            <w:tcW w:w="819" w:type="pct"/>
            <w:noWrap w:val="0"/>
            <w:vAlign w:val="center"/>
          </w:tcPr>
          <w:p w14:paraId="1BCACB4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助理工程师</w:t>
            </w:r>
          </w:p>
        </w:tc>
        <w:tc>
          <w:tcPr>
            <w:tcW w:w="1366" w:type="pct"/>
            <w:noWrap w:val="0"/>
            <w:vAlign w:val="center"/>
          </w:tcPr>
          <w:p w14:paraId="5F3DB4D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鲁J20220074</w:t>
            </w:r>
          </w:p>
        </w:tc>
      </w:tr>
      <w:tr w14:paraId="50C8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08" w:type="pct"/>
            <w:noWrap w:val="0"/>
            <w:vAlign w:val="center"/>
          </w:tcPr>
          <w:p w14:paraId="14D9D58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现场调查时间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0EC7573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2024年8月15日</w:t>
            </w:r>
          </w:p>
        </w:tc>
      </w:tr>
      <w:tr w14:paraId="1B98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08" w:type="pct"/>
            <w:noWrap w:val="0"/>
            <w:vAlign w:val="center"/>
          </w:tcPr>
          <w:p w14:paraId="161C8F0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现场采样时间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7413DEB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2024年8月17日</w:t>
            </w:r>
          </w:p>
        </w:tc>
      </w:tr>
      <w:tr w14:paraId="302C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8" w:type="pct"/>
            <w:noWrap w:val="0"/>
            <w:vAlign w:val="center"/>
          </w:tcPr>
          <w:p w14:paraId="09035CF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5E7ADA8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张鹏宇</w:t>
            </w:r>
          </w:p>
        </w:tc>
      </w:tr>
      <w:tr w14:paraId="7BDA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008" w:type="pct"/>
            <w:noWrap w:val="0"/>
            <w:vAlign w:val="center"/>
          </w:tcPr>
          <w:p w14:paraId="0125F508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用人单位存在的职业病危害因素及检测结果</w:t>
            </w:r>
          </w:p>
        </w:tc>
        <w:tc>
          <w:tcPr>
            <w:tcW w:w="2991" w:type="pct"/>
            <w:gridSpan w:val="3"/>
            <w:noWrap w:val="0"/>
            <w:vAlign w:val="top"/>
          </w:tcPr>
          <w:p w14:paraId="45F4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bookmarkStart w:id="0" w:name="_Toc5567"/>
            <w:bookmarkStart w:id="1" w:name="_Toc4656"/>
            <w:bookmarkStart w:id="2" w:name="_Toc29238"/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 化学有害因素</w:t>
            </w:r>
            <w:bookmarkEnd w:id="0"/>
            <w:bookmarkEnd w:id="1"/>
            <w:bookmarkEnd w:id="2"/>
          </w:p>
          <w:p w14:paraId="65BF9E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</w:pPr>
            <w:bookmarkStart w:id="3" w:name="_Toc28477"/>
            <w:bookmarkStart w:id="4" w:name="_Toc18527"/>
            <w:bookmarkStart w:id="5" w:name="_Toc4522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  <w:t>实验室分析，本次检测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其他粉尘、电焊烟尘、砂轮磨尘、锰及其化合物、氮氧化物、一氧化碳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短时间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  <w:t>接触浓度及时间加权平均浓度检测结果均符合《工作场所有害因素职业接触限值 第1部分：化学有害因素》（GBZ 2.1-20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  <w:t>）的要求。</w:t>
            </w:r>
          </w:p>
          <w:p w14:paraId="2A73A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臭氧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的最高容许浓度结果符合《工作场所有害因素职业接触限值 第1部分：化学有害因素》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  <w:t>（GBZ2.1-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的要求。</w:t>
            </w:r>
          </w:p>
          <w:p w14:paraId="0523E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 物理因素</w:t>
            </w:r>
            <w:bookmarkEnd w:id="3"/>
            <w:bookmarkEnd w:id="4"/>
            <w:bookmarkEnd w:id="5"/>
          </w:p>
          <w:p w14:paraId="44B886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经测量，检测点噪声测量40h等效声级均符合《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  <w:t>第2部分：物理因素》（GBZ2.2-2007）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规定的限值要求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E6F503B">
            <w:pPr>
              <w:pStyle w:val="2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电焊弧光测量结果符合《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zh-CN" w:eastAsia="zh-CN"/>
              </w:rPr>
              <w:t>第2部分：物理因素》（GBZ 2.2-2007）的要求。</w:t>
            </w:r>
          </w:p>
        </w:tc>
      </w:tr>
      <w:tr w14:paraId="61EF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2142E210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kern w:val="24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3021330</wp:posOffset>
                  </wp:positionH>
                  <wp:positionV relativeFrom="paragraph">
                    <wp:posOffset>110490</wp:posOffset>
                  </wp:positionV>
                  <wp:extent cx="1972945" cy="2633345"/>
                  <wp:effectExtent l="0" t="0" r="20955" b="33655"/>
                  <wp:wrapTight wrapText="bothSides">
                    <wp:wrapPolygon>
                      <wp:start x="0" y="0"/>
                      <wp:lineTo x="0" y="21459"/>
                      <wp:lineTo x="21412" y="21459"/>
                      <wp:lineTo x="21412" y="0"/>
                      <wp:lineTo x="0" y="0"/>
                    </wp:wrapPolygon>
                  </wp:wrapTight>
                  <wp:docPr id="2" name="图片 3" descr="12dc64c90a62436234dbfe6b782a9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12dc64c90a62436234dbfe6b782a96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63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100330</wp:posOffset>
                  </wp:positionV>
                  <wp:extent cx="2705735" cy="2028825"/>
                  <wp:effectExtent l="0" t="0" r="24765" b="41275"/>
                  <wp:wrapTight wrapText="bothSides">
                    <wp:wrapPolygon>
                      <wp:start x="0" y="0"/>
                      <wp:lineTo x="0" y="21499"/>
                      <wp:lineTo x="21494" y="21499"/>
                      <wp:lineTo x="21494" y="0"/>
                      <wp:lineTo x="0" y="0"/>
                    </wp:wrapPolygon>
                  </wp:wrapTight>
                  <wp:docPr id="1" name="图片 2" descr="a8cb10e915ade8173b1f2c474daa8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a8cb10e915ade8173b1f2c474daa8b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73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7858A5">
      <w:pPr>
        <w:rPr>
          <w:rFonts w:hint="eastAsia" w:eastAsia="宋体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F2440">
    <w:pPr>
      <w:pStyle w:val="5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E18E1">
    <w:pPr>
      <w:pStyle w:val="6"/>
      <w:jc w:val="both"/>
      <w:rPr>
        <w:rFonts w:ascii="宋体" w:hAnsi="宋体" w:cs="宋体"/>
        <w:sz w:val="24"/>
      </w:rPr>
    </w:pPr>
  </w:p>
  <w:p w14:paraId="4A0FA1A4">
    <w:pPr>
      <w:pStyle w:val="6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mYzZDU0MDQwZjczOTNlYTk4MDY3OGRjNTlhNTA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30778A3"/>
    <w:rsid w:val="032254D7"/>
    <w:rsid w:val="05A36B25"/>
    <w:rsid w:val="0A3467B2"/>
    <w:rsid w:val="0B1D7CBA"/>
    <w:rsid w:val="0BF842A5"/>
    <w:rsid w:val="0C2C0084"/>
    <w:rsid w:val="0CA35725"/>
    <w:rsid w:val="0D0F3435"/>
    <w:rsid w:val="0DD040A6"/>
    <w:rsid w:val="12E82859"/>
    <w:rsid w:val="18B17FE8"/>
    <w:rsid w:val="19863B79"/>
    <w:rsid w:val="1D7F3E2D"/>
    <w:rsid w:val="1DC5432B"/>
    <w:rsid w:val="1E2F68D8"/>
    <w:rsid w:val="1E5307A5"/>
    <w:rsid w:val="1F8C199B"/>
    <w:rsid w:val="238414D8"/>
    <w:rsid w:val="251754FE"/>
    <w:rsid w:val="25B74893"/>
    <w:rsid w:val="282B5336"/>
    <w:rsid w:val="2D9B742B"/>
    <w:rsid w:val="384E6106"/>
    <w:rsid w:val="3E7B787E"/>
    <w:rsid w:val="404876F2"/>
    <w:rsid w:val="4624125B"/>
    <w:rsid w:val="485C799C"/>
    <w:rsid w:val="487505EB"/>
    <w:rsid w:val="49980471"/>
    <w:rsid w:val="4A366299"/>
    <w:rsid w:val="4B311F6B"/>
    <w:rsid w:val="4B721FB1"/>
    <w:rsid w:val="4BC548E7"/>
    <w:rsid w:val="4CFB68C5"/>
    <w:rsid w:val="50775C32"/>
    <w:rsid w:val="50FA6609"/>
    <w:rsid w:val="513A2234"/>
    <w:rsid w:val="53334206"/>
    <w:rsid w:val="541D251B"/>
    <w:rsid w:val="549C14D5"/>
    <w:rsid w:val="56E6420A"/>
    <w:rsid w:val="57A45951"/>
    <w:rsid w:val="58950FF5"/>
    <w:rsid w:val="5F1E3BAF"/>
    <w:rsid w:val="618D3613"/>
    <w:rsid w:val="627D4912"/>
    <w:rsid w:val="6361110E"/>
    <w:rsid w:val="64A912FA"/>
    <w:rsid w:val="64F917F9"/>
    <w:rsid w:val="6B826114"/>
    <w:rsid w:val="707D56C9"/>
    <w:rsid w:val="72241F8B"/>
    <w:rsid w:val="736039B9"/>
    <w:rsid w:val="785A56F5"/>
    <w:rsid w:val="7AA80FC8"/>
    <w:rsid w:val="7B20218F"/>
    <w:rsid w:val="7D3C2872"/>
    <w:rsid w:val="7E407230"/>
    <w:rsid w:val="7FC22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Title"/>
    <w:basedOn w:val="1"/>
    <w:next w:val="1"/>
    <w:autoRedefine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2">
    <w:name w:val="页脚 Char"/>
    <w:link w:val="5"/>
    <w:autoRedefine/>
    <w:qFormat/>
    <w:uiPriority w:val="0"/>
    <w:rPr>
      <w:rFonts w:eastAsia="MS Gothic"/>
      <w:kern w:val="2"/>
      <w:sz w:val="18"/>
      <w:szCs w:val="18"/>
    </w:rPr>
  </w:style>
  <w:style w:type="character" w:customStyle="1" w:styleId="13">
    <w:name w:val="页眉 Char"/>
    <w:link w:val="6"/>
    <w:autoRedefine/>
    <w:qFormat/>
    <w:uiPriority w:val="0"/>
    <w:rPr>
      <w:rFonts w:eastAsia="MS Gothic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592</Characters>
  <Lines>4</Lines>
  <Paragraphs>1</Paragraphs>
  <TotalTime>0</TotalTime>
  <ScaleCrop>false</ScaleCrop>
  <LinksUpToDate>false</LinksUpToDate>
  <CharactersWithSpaces>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YFF</cp:lastModifiedBy>
  <cp:lastPrinted>2018-05-08T03:16:00Z</cp:lastPrinted>
  <dcterms:modified xsi:type="dcterms:W3CDTF">2024-10-07T06:31:06Z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1204E71F54E340FEADAB8DDD42A830A1</vt:lpwstr>
  </property>
</Properties>
</file>